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83CA2" w14:textId="77777777" w:rsidR="007A5FE8" w:rsidRPr="00BA6EA7" w:rsidRDefault="007A5FE8" w:rsidP="007A5FE8">
      <w:pPr>
        <w:spacing w:after="0"/>
        <w:jc w:val="center"/>
        <w:rPr>
          <w:rFonts w:ascii="Bookman Old Style" w:hAnsi="Bookman Old Style" w:cs="Arial"/>
          <w:b/>
          <w:sz w:val="20"/>
          <w:szCs w:val="20"/>
        </w:rPr>
      </w:pPr>
      <w:r w:rsidRPr="00BA6EA7">
        <w:rPr>
          <w:rFonts w:ascii="Bookman Old Style" w:hAnsi="Bookman Old Style" w:cs="Arial"/>
          <w:b/>
          <w:sz w:val="20"/>
          <w:szCs w:val="20"/>
        </w:rPr>
        <w:t xml:space="preserve">KERANGKA </w:t>
      </w:r>
      <w:r>
        <w:rPr>
          <w:rFonts w:ascii="Bookman Old Style" w:hAnsi="Bookman Old Style" w:cs="Arial"/>
          <w:b/>
          <w:sz w:val="20"/>
          <w:szCs w:val="20"/>
          <w:lang w:val="en-US"/>
        </w:rPr>
        <w:t xml:space="preserve">LOGIS </w:t>
      </w:r>
      <w:r w:rsidRPr="00BA6EA7">
        <w:rPr>
          <w:rFonts w:ascii="Bookman Old Style" w:hAnsi="Bookman Old Style" w:cs="Arial"/>
          <w:b/>
          <w:sz w:val="20"/>
          <w:szCs w:val="20"/>
        </w:rPr>
        <w:t xml:space="preserve">KEGIATAN </w:t>
      </w:r>
    </w:p>
    <w:p w14:paraId="114B05CB" w14:textId="2352F742" w:rsidR="007A5FE8" w:rsidRPr="0027641D" w:rsidRDefault="007A5FE8" w:rsidP="007A5FE8">
      <w:pPr>
        <w:spacing w:after="0"/>
        <w:jc w:val="center"/>
        <w:rPr>
          <w:rFonts w:ascii="Bookman Old Style" w:hAnsi="Bookman Old Style" w:cs="Arial"/>
          <w:b/>
          <w:sz w:val="20"/>
          <w:szCs w:val="20"/>
          <w:lang w:val="en-US"/>
        </w:rPr>
      </w:pPr>
      <w:r w:rsidRPr="00BA6EA7">
        <w:rPr>
          <w:rFonts w:ascii="Bookman Old Style" w:hAnsi="Bookman Old Style" w:cs="Arial"/>
          <w:b/>
          <w:sz w:val="20"/>
          <w:szCs w:val="20"/>
          <w:lang w:val="en-US"/>
        </w:rPr>
        <w:t>T</w:t>
      </w:r>
      <w:r w:rsidRPr="00BA6EA7">
        <w:rPr>
          <w:rFonts w:ascii="Bookman Old Style" w:hAnsi="Bookman Old Style" w:cs="Arial"/>
          <w:b/>
          <w:sz w:val="20"/>
          <w:szCs w:val="20"/>
        </w:rPr>
        <w:t>AHUN 202</w:t>
      </w:r>
      <w:r>
        <w:rPr>
          <w:rFonts w:ascii="Bookman Old Style" w:hAnsi="Bookman Old Style" w:cs="Arial"/>
          <w:b/>
          <w:sz w:val="20"/>
          <w:szCs w:val="20"/>
          <w:lang w:val="en-US"/>
        </w:rPr>
        <w:t>4</w:t>
      </w:r>
    </w:p>
    <w:p w14:paraId="062A08CD" w14:textId="77777777" w:rsidR="007A5FE8" w:rsidRPr="00BA6EA7" w:rsidRDefault="007A5FE8" w:rsidP="007A5FE8">
      <w:pPr>
        <w:spacing w:after="0"/>
        <w:jc w:val="center"/>
        <w:rPr>
          <w:rFonts w:ascii="Bookman Old Style" w:hAnsi="Bookman Old Style" w:cs="Arial"/>
          <w:sz w:val="20"/>
          <w:szCs w:val="20"/>
        </w:rPr>
      </w:pPr>
    </w:p>
    <w:p w14:paraId="3B8E1516" w14:textId="23F4D519" w:rsidR="00512931" w:rsidRPr="00512931" w:rsidRDefault="007A5FE8" w:rsidP="00512931">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rPr>
        <w:t xml:space="preserve">Perangkat Daerah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512931" w:rsidRPr="00512931">
        <w:rPr>
          <w:rFonts w:ascii="Bookman Old Style" w:hAnsi="Bookman Old Style" w:cs="Arial"/>
          <w:sz w:val="18"/>
          <w:szCs w:val="18"/>
        </w:rPr>
        <w:t>DINAS KETAHANAN PANGAN, PERTANIAN DAN PERIKANAN</w:t>
      </w:r>
    </w:p>
    <w:p w14:paraId="50BAB397" w14:textId="69ADD92C" w:rsidR="007A5FE8" w:rsidRDefault="007A5FE8" w:rsidP="00B54572">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lang w:val="en-US"/>
        </w:rPr>
        <w:t>Nama</w:t>
      </w:r>
      <w:r w:rsidRPr="00B958F1">
        <w:rPr>
          <w:rFonts w:ascii="Bookman Old Style" w:hAnsi="Bookman Old Style" w:cs="Arial"/>
          <w:sz w:val="18"/>
          <w:szCs w:val="18"/>
        </w:rPr>
        <w:t xml:space="preserve">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512931" w:rsidRPr="00512931">
        <w:rPr>
          <w:rFonts w:ascii="Bookman Old Style" w:hAnsi="Bookman Old Style" w:cs="Arial"/>
          <w:sz w:val="18"/>
          <w:szCs w:val="18"/>
        </w:rPr>
        <w:t>Pengendalian dan Penanggulangan Bencana Pertanian Kabupaten/ Kota</w:t>
      </w:r>
    </w:p>
    <w:p w14:paraId="1D6D3739" w14:textId="2E613245" w:rsidR="007A5FE8" w:rsidRPr="00B958F1"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Sub</w:t>
      </w:r>
      <w:r w:rsidRPr="00B958F1">
        <w:rPr>
          <w:rFonts w:ascii="Bookman Old Style" w:hAnsi="Bookman Old Style" w:cs="Arial"/>
          <w:sz w:val="18"/>
          <w:szCs w:val="18"/>
        </w:rPr>
        <w:t xml:space="preserve"> Kegiatan</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512931" w:rsidRPr="00512931">
        <w:rPr>
          <w:rFonts w:ascii="Bookman Old Style" w:hAnsi="Bookman Old Style" w:cs="Arial"/>
          <w:sz w:val="18"/>
          <w:szCs w:val="18"/>
        </w:rPr>
        <w:t>Pengendalian Organisme Pengganggu Tumbuhan (OPT) Tanaman Pangan, Perkebunan dan Hortikultura</w:t>
      </w:r>
    </w:p>
    <w:p w14:paraId="01EC4D45" w14:textId="53D816F0" w:rsidR="007A5FE8" w:rsidRPr="00B958F1" w:rsidRDefault="00512931" w:rsidP="00B54572">
      <w:pPr>
        <w:tabs>
          <w:tab w:val="left" w:pos="1985"/>
          <w:tab w:val="left" w:pos="2977"/>
        </w:tabs>
        <w:spacing w:after="120"/>
        <w:ind w:left="3260" w:hanging="3260"/>
        <w:jc w:val="both"/>
        <w:rPr>
          <w:rFonts w:ascii="Bookman Old Style" w:hAnsi="Bookman Old Style" w:cs="Arial"/>
          <w:sz w:val="18"/>
          <w:szCs w:val="18"/>
          <w:lang w:val="en-US"/>
        </w:rPr>
      </w:pPr>
      <w:r>
        <w:rPr>
          <w:rFonts w:ascii="Bookman Old Style" w:hAnsi="Bookman Old Style" w:cs="Arial"/>
          <w:sz w:val="18"/>
          <w:szCs w:val="18"/>
        </w:rPr>
        <w:t xml:space="preserve">Pagu Kegiatan </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Rp 500.000.000 (Lima Ratus Juta Rupiah)</w:t>
      </w:r>
    </w:p>
    <w:p w14:paraId="615CEF16" w14:textId="77777777" w:rsidR="007A5FE8" w:rsidRPr="00B958F1" w:rsidRDefault="007A5FE8" w:rsidP="007A5FE8">
      <w:pPr>
        <w:widowControl w:val="0"/>
        <w:autoSpaceDE w:val="0"/>
        <w:autoSpaceDN w:val="0"/>
        <w:spacing w:after="0"/>
        <w:jc w:val="both"/>
        <w:rPr>
          <w:rFonts w:ascii="Bookman Old Style" w:hAnsi="Bookman Old Style" w:cs="Arial"/>
          <w:sz w:val="18"/>
          <w:szCs w:val="18"/>
        </w:rPr>
      </w:pPr>
      <w:r w:rsidRPr="00B958F1">
        <w:rPr>
          <w:rFonts w:ascii="Bookman Old Style" w:hAnsi="Bookman Old Style" w:cs="Arial"/>
          <w:noProof/>
          <w:sz w:val="18"/>
          <w:szCs w:val="18"/>
        </w:rPr>
        <mc:AlternateContent>
          <mc:Choice Requires="wps">
            <w:drawing>
              <wp:anchor distT="4294967294" distB="4294967294" distL="114300" distR="114300" simplePos="0" relativeHeight="251659264" behindDoc="0" locked="0" layoutInCell="1" allowOverlap="1" wp14:anchorId="7733BA55" wp14:editId="16803BE7">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D491441"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" strokeweight="1.5pt"/>
            </w:pict>
          </mc:Fallback>
        </mc:AlternateContent>
      </w:r>
    </w:p>
    <w:p w14:paraId="454D007A" w14:textId="77777777" w:rsidR="007A5FE8" w:rsidRPr="0051293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lang w:val="en-US"/>
        </w:rPr>
        <w:t>LATAR BELAKANG</w:t>
      </w:r>
    </w:p>
    <w:p w14:paraId="42F1E32E" w14:textId="77777777" w:rsidR="00512931" w:rsidRPr="00512931" w:rsidRDefault="00512931" w:rsidP="00512931">
      <w:pPr>
        <w:pStyle w:val="ListParagraph"/>
        <w:widowControl w:val="0"/>
        <w:autoSpaceDE w:val="0"/>
        <w:autoSpaceDN w:val="0"/>
        <w:spacing w:after="0"/>
        <w:ind w:left="709"/>
        <w:jc w:val="both"/>
        <w:rPr>
          <w:rFonts w:ascii="Bookman Old Style" w:hAnsi="Bookman Old Style" w:cs="Arial"/>
          <w:spacing w:val="-10"/>
          <w:sz w:val="18"/>
          <w:szCs w:val="18"/>
        </w:rPr>
      </w:pPr>
      <w:r w:rsidRPr="00512931">
        <w:rPr>
          <w:rFonts w:ascii="Bookman Old Style" w:hAnsi="Bookman Old Style" w:cs="Arial"/>
          <w:spacing w:val="-10"/>
          <w:sz w:val="18"/>
          <w:szCs w:val="18"/>
        </w:rPr>
        <w:t>Organisme Pengganggu Tumbuhan (OPT) merupakan salah satu faktor risiko dalam budidaya tanaman yang menyebabkan kehilangan hasil.  Kebijakan pembangunan pertanian yang berkelanjutan perlu didukung dengan pengendalian OPT yang didasarkan pada pertimbangan ekologi, agar tidak mengakibatkan resistensi dan resurjensi OPT, serta tidak membahayakan kesehatan manusia maupun lingkungan. Oleh karena itu, pengendalian OPT diutamakan menggunakan bahan pengendali yang ramah lingkungan.</w:t>
      </w:r>
    </w:p>
    <w:p w14:paraId="54A53314" w14:textId="77777777" w:rsidR="00512931" w:rsidRPr="00512931" w:rsidRDefault="00512931" w:rsidP="00512931">
      <w:pPr>
        <w:pStyle w:val="ListParagraph"/>
        <w:widowControl w:val="0"/>
        <w:autoSpaceDE w:val="0"/>
        <w:autoSpaceDN w:val="0"/>
        <w:spacing w:after="0"/>
        <w:ind w:left="709"/>
        <w:jc w:val="both"/>
        <w:rPr>
          <w:rFonts w:ascii="Bookman Old Style" w:hAnsi="Bookman Old Style" w:cs="Arial"/>
          <w:spacing w:val="-10"/>
          <w:sz w:val="18"/>
          <w:szCs w:val="18"/>
        </w:rPr>
      </w:pPr>
      <w:r w:rsidRPr="00512931">
        <w:rPr>
          <w:rFonts w:ascii="Bookman Old Style" w:hAnsi="Bookman Old Style" w:cs="Arial"/>
          <w:spacing w:val="-10"/>
          <w:sz w:val="18"/>
          <w:szCs w:val="18"/>
        </w:rPr>
        <w:t xml:space="preserve">Sesuai dengan amanat Undang-Undang No 12 Tahun 1992 tentang Sistem Budidaya Tanaman, Pasal 20 menyatakan bahwa perlindungan tanaman dilaksanakan dengan sistem Pengendalian Hama Terpadu (PHT). Penerapan PHT dilakukan melalui upaya preemtif dan responsif. Upaya preemif adalah upaya perencanaan agroekosistem dengan merekayasa lingkungan pertanaman agar terjadi keseimbangan sehingga perkembangan OPT terkelola tidak melebihi ambang pengendalian. </w:t>
      </w:r>
    </w:p>
    <w:p w14:paraId="60A55829" w14:textId="3F8BB56C" w:rsidR="00512931" w:rsidRPr="00512931" w:rsidRDefault="00512931" w:rsidP="00512931">
      <w:pPr>
        <w:pStyle w:val="ListParagraph"/>
        <w:widowControl w:val="0"/>
        <w:autoSpaceDE w:val="0"/>
        <w:autoSpaceDN w:val="0"/>
        <w:spacing w:after="0"/>
        <w:ind w:left="709"/>
        <w:jc w:val="both"/>
        <w:rPr>
          <w:rFonts w:ascii="Bookman Old Style" w:hAnsi="Bookman Old Style" w:cs="Arial"/>
          <w:spacing w:val="-10"/>
          <w:sz w:val="18"/>
          <w:szCs w:val="18"/>
        </w:rPr>
      </w:pPr>
      <w:r w:rsidRPr="00512931">
        <w:rPr>
          <w:rFonts w:ascii="Bookman Old Style" w:hAnsi="Bookman Old Style" w:cs="Arial"/>
          <w:spacing w:val="-10"/>
          <w:sz w:val="18"/>
          <w:szCs w:val="18"/>
        </w:rPr>
        <w:t>Upaya responsif adalah tindakan pengendalian OPT berdasarkan hasil pengamatan agroekosistem secara periodik. Apabila ditemukan serangan /populasi OPT di bawah ambang pengendalian dilakukan pengendalian menggunakan Agens</w:t>
      </w:r>
      <w:r>
        <w:rPr>
          <w:rFonts w:ascii="Bookman Old Style" w:hAnsi="Bookman Old Style" w:cs="Arial"/>
          <w:spacing w:val="-10"/>
          <w:sz w:val="18"/>
          <w:szCs w:val="18"/>
        </w:rPr>
        <w:t>ia</w:t>
      </w:r>
      <w:r w:rsidRPr="00512931">
        <w:rPr>
          <w:rFonts w:ascii="Bookman Old Style" w:hAnsi="Bookman Old Style" w:cs="Arial"/>
          <w:spacing w:val="-10"/>
          <w:sz w:val="18"/>
          <w:szCs w:val="18"/>
        </w:rPr>
        <w:t xml:space="preserve"> Pengendali Hayati (APH</w:t>
      </w:r>
      <w:r>
        <w:rPr>
          <w:rFonts w:ascii="Bookman Old Style" w:hAnsi="Bookman Old Style" w:cs="Arial"/>
          <w:spacing w:val="-10"/>
          <w:sz w:val="18"/>
          <w:szCs w:val="18"/>
        </w:rPr>
        <w:t xml:space="preserve">) atau </w:t>
      </w:r>
      <w:r w:rsidRPr="00512931">
        <w:rPr>
          <w:rFonts w:ascii="Bookman Old Style" w:hAnsi="Bookman Old Style" w:cs="Arial"/>
          <w:spacing w:val="-10"/>
          <w:sz w:val="18"/>
          <w:szCs w:val="18"/>
        </w:rPr>
        <w:t>pestisida nabati, dan apabila di atas ambang pengendalian  dapat digunakan pestisida kimia dengan menerapkan enam tepat (6T) yaitu (1) tepat sasaran, (2) tepat jenis, (3) tepat dosis dan konsentrasi, (4) tepat cara (5) tepat waktu (6) tepat mutu.</w:t>
      </w:r>
    </w:p>
    <w:p w14:paraId="6995B8DF" w14:textId="42340B30" w:rsidR="00512931" w:rsidRPr="00FB1630" w:rsidRDefault="00512931" w:rsidP="00512931">
      <w:pPr>
        <w:pStyle w:val="ListParagraph"/>
        <w:widowControl w:val="0"/>
        <w:autoSpaceDE w:val="0"/>
        <w:autoSpaceDN w:val="0"/>
        <w:spacing w:after="0"/>
        <w:ind w:left="709"/>
        <w:jc w:val="both"/>
        <w:rPr>
          <w:rFonts w:ascii="Bookman Old Style" w:hAnsi="Bookman Old Style" w:cs="Arial"/>
          <w:spacing w:val="-10"/>
          <w:sz w:val="18"/>
          <w:szCs w:val="18"/>
        </w:rPr>
      </w:pPr>
      <w:r w:rsidRPr="00512931">
        <w:rPr>
          <w:rFonts w:ascii="Bookman Old Style" w:hAnsi="Bookman Old Style" w:cs="Arial"/>
          <w:spacing w:val="-10"/>
          <w:sz w:val="18"/>
          <w:szCs w:val="18"/>
        </w:rPr>
        <w:t>Melalui Kegiatan Pengendalian Organisme Pengganggu Tumbuhan (OPT) Tanaman Pangan, Perkebunan dan Hortikultura diharapkan dapat menekan kehilangan hasil karena  kerusakan tanaman yang disebabkan  Organisme Pengganggu Tumbuhan (OPT) dan mendorong Teknis Budidaya Tanaman yang ramah lingkungan.</w:t>
      </w:r>
    </w:p>
    <w:p w14:paraId="14330DFE" w14:textId="77777777" w:rsidR="00FB1630" w:rsidRPr="00B958F1" w:rsidRDefault="00FB1630" w:rsidP="00FB1630">
      <w:pPr>
        <w:pStyle w:val="ListParagraph"/>
        <w:widowControl w:val="0"/>
        <w:autoSpaceDE w:val="0"/>
        <w:autoSpaceDN w:val="0"/>
        <w:spacing w:after="0"/>
        <w:ind w:left="709"/>
        <w:jc w:val="both"/>
        <w:rPr>
          <w:rFonts w:ascii="Bookman Old Style" w:hAnsi="Bookman Old Style" w:cs="Arial"/>
          <w:spacing w:val="-10"/>
          <w:sz w:val="18"/>
          <w:szCs w:val="18"/>
        </w:rPr>
      </w:pPr>
    </w:p>
    <w:p w14:paraId="5664D641"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1"/>
          <w:sz w:val="18"/>
          <w:szCs w:val="18"/>
        </w:rPr>
        <w:t>MAKSUD</w:t>
      </w:r>
      <w:r w:rsidRPr="00B958F1">
        <w:rPr>
          <w:rFonts w:ascii="Bookman Old Style" w:hAnsi="Bookman Old Style" w:cs="Arial"/>
          <w:spacing w:val="-10"/>
          <w:sz w:val="18"/>
          <w:szCs w:val="18"/>
        </w:rPr>
        <w:t xml:space="preserve"> DAN TUJUAN</w:t>
      </w:r>
    </w:p>
    <w:p w14:paraId="26CAA569" w14:textId="77777777" w:rsidR="00512931" w:rsidRPr="00512931" w:rsidRDefault="00512931" w:rsidP="00512931">
      <w:pPr>
        <w:pStyle w:val="ListParagraph"/>
        <w:widowControl w:val="0"/>
        <w:autoSpaceDE w:val="0"/>
        <w:autoSpaceDN w:val="0"/>
        <w:spacing w:after="0"/>
        <w:ind w:left="709"/>
        <w:jc w:val="both"/>
        <w:rPr>
          <w:rFonts w:ascii="Bookman Old Style" w:hAnsi="Bookman Old Style" w:cs="Arial"/>
          <w:spacing w:val="-10"/>
          <w:sz w:val="18"/>
          <w:szCs w:val="18"/>
          <w:lang w:val="en-US"/>
        </w:rPr>
      </w:pPr>
      <w:r w:rsidRPr="00512931">
        <w:rPr>
          <w:rFonts w:ascii="Bookman Old Style" w:hAnsi="Bookman Old Style" w:cs="Arial"/>
          <w:spacing w:val="-10"/>
          <w:sz w:val="18"/>
          <w:szCs w:val="18"/>
          <w:lang w:val="en-US"/>
        </w:rPr>
        <w:t xml:space="preserve">Maksud dan tujuan Pelaksanaan kegiatan Pengendalian Organisme Pengganggu Tumbuhan (OPT) Tanaman Pangan, Perkebunan dan Hortikultura adalah </w:t>
      </w:r>
    </w:p>
    <w:p w14:paraId="47386710" w14:textId="77777777" w:rsidR="00512931" w:rsidRPr="00512931" w:rsidRDefault="00512931" w:rsidP="00512931">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sidRPr="00512931">
        <w:rPr>
          <w:rFonts w:ascii="Bookman Old Style" w:hAnsi="Bookman Old Style" w:cs="Arial"/>
          <w:spacing w:val="-10"/>
          <w:sz w:val="18"/>
          <w:szCs w:val="18"/>
          <w:lang w:val="en-US"/>
        </w:rPr>
        <w:t></w:t>
      </w:r>
      <w:r w:rsidRPr="00512931">
        <w:rPr>
          <w:rFonts w:ascii="Bookman Old Style" w:hAnsi="Bookman Old Style" w:cs="Arial"/>
          <w:spacing w:val="-10"/>
          <w:sz w:val="18"/>
          <w:szCs w:val="18"/>
          <w:lang w:val="en-US"/>
        </w:rPr>
        <w:tab/>
        <w:t>Terlaksananya pengendalian organisme pengganggu tanaman pangan, perkebunan dan hortikultura</w:t>
      </w:r>
    </w:p>
    <w:p w14:paraId="757C70E0" w14:textId="3ACA8936" w:rsidR="007A5FE8" w:rsidRPr="00013423" w:rsidRDefault="00512931" w:rsidP="00512931">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sidRPr="00512931">
        <w:rPr>
          <w:rFonts w:ascii="Bookman Old Style" w:hAnsi="Bookman Old Style" w:cs="Arial"/>
          <w:spacing w:val="-10"/>
          <w:sz w:val="18"/>
          <w:szCs w:val="18"/>
          <w:lang w:val="en-US"/>
        </w:rPr>
        <w:t></w:t>
      </w:r>
      <w:r w:rsidRPr="00512931">
        <w:rPr>
          <w:rFonts w:ascii="Bookman Old Style" w:hAnsi="Bookman Old Style" w:cs="Arial"/>
          <w:spacing w:val="-10"/>
          <w:sz w:val="18"/>
          <w:szCs w:val="18"/>
          <w:lang w:val="en-US"/>
        </w:rPr>
        <w:tab/>
        <w:t xml:space="preserve">Mendorong penerapan pengendalian </w:t>
      </w:r>
      <w:proofErr w:type="gramStart"/>
      <w:r w:rsidRPr="00512931">
        <w:rPr>
          <w:rFonts w:ascii="Bookman Old Style" w:hAnsi="Bookman Old Style" w:cs="Arial"/>
          <w:spacing w:val="-10"/>
          <w:sz w:val="18"/>
          <w:szCs w:val="18"/>
          <w:lang w:val="en-US"/>
        </w:rPr>
        <w:t>hama</w:t>
      </w:r>
      <w:proofErr w:type="gramEnd"/>
      <w:r w:rsidRPr="00512931">
        <w:rPr>
          <w:rFonts w:ascii="Bookman Old Style" w:hAnsi="Bookman Old Style" w:cs="Arial"/>
          <w:spacing w:val="-10"/>
          <w:sz w:val="18"/>
          <w:szCs w:val="18"/>
          <w:lang w:val="en-US"/>
        </w:rPr>
        <w:t xml:space="preserve"> penyakit sesuai dengan prinsip pengendalian dan ramah lingkungan.</w:t>
      </w:r>
      <w:r w:rsidR="00655CDF">
        <w:rPr>
          <w:rFonts w:ascii="Bookman Old Style" w:hAnsi="Bookman Old Style" w:cs="Arial"/>
          <w:spacing w:val="-10"/>
          <w:sz w:val="18"/>
          <w:szCs w:val="18"/>
          <w:lang w:val="en-US"/>
        </w:rPr>
        <w:br/>
      </w:r>
    </w:p>
    <w:p w14:paraId="4203257B"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1"/>
          <w:sz w:val="18"/>
          <w:szCs w:val="18"/>
        </w:rPr>
        <w:t>OUTPUT</w:t>
      </w:r>
      <w:r w:rsidRPr="00B958F1">
        <w:rPr>
          <w:rFonts w:ascii="Bookman Old Style" w:hAnsi="Bookman Old Style" w:cs="Arial"/>
          <w:spacing w:val="-10"/>
          <w:sz w:val="18"/>
          <w:szCs w:val="18"/>
        </w:rPr>
        <w:t>/KELUARAN</w:t>
      </w:r>
      <w:r w:rsidRPr="00B958F1">
        <w:rPr>
          <w:rFonts w:ascii="Bookman Old Style" w:hAnsi="Bookman Old Style" w:cs="Arial"/>
          <w:spacing w:val="-10"/>
          <w:sz w:val="18"/>
          <w:szCs w:val="18"/>
        </w:rPr>
        <w:tab/>
      </w:r>
    </w:p>
    <w:p w14:paraId="1EE6E49A" w14:textId="77777777" w:rsidR="00512931" w:rsidRPr="00512931" w:rsidRDefault="00512931" w:rsidP="00512931">
      <w:pPr>
        <w:pStyle w:val="ListParagraph"/>
        <w:rPr>
          <w:rFonts w:ascii="Bookman Old Style" w:hAnsi="Bookman Old Style" w:cs="Arial"/>
          <w:spacing w:val="-10"/>
          <w:sz w:val="18"/>
          <w:szCs w:val="18"/>
        </w:rPr>
      </w:pPr>
      <w:r w:rsidRPr="00512931">
        <w:rPr>
          <w:rFonts w:ascii="Bookman Old Style" w:hAnsi="Bookman Old Style" w:cs="Arial"/>
          <w:spacing w:val="-10"/>
          <w:sz w:val="18"/>
          <w:szCs w:val="18"/>
        </w:rPr>
        <w:t>Pelaksanaan kegiatan Pengendalian Organisme Pengganggu Tumbuhan (OPT) Tanaman Pangan, Perkebunan dan Hortikultura diharapkan bermanfaat untuk :</w:t>
      </w:r>
    </w:p>
    <w:p w14:paraId="1ADCA756" w14:textId="77777777" w:rsidR="00512931" w:rsidRPr="00512931" w:rsidRDefault="00512931" w:rsidP="00655CDF">
      <w:pPr>
        <w:pStyle w:val="ListParagraph"/>
        <w:ind w:left="993" w:hanging="273"/>
        <w:rPr>
          <w:rFonts w:ascii="Bookman Old Style" w:hAnsi="Bookman Old Style" w:cs="Arial"/>
          <w:spacing w:val="-10"/>
          <w:sz w:val="18"/>
          <w:szCs w:val="18"/>
        </w:rPr>
      </w:pPr>
      <w:r w:rsidRPr="00512931">
        <w:rPr>
          <w:rFonts w:ascii="Bookman Old Style" w:hAnsi="Bookman Old Style" w:cs="Arial"/>
          <w:spacing w:val="-10"/>
          <w:sz w:val="18"/>
          <w:szCs w:val="18"/>
        </w:rPr>
        <w:t>1)</w:t>
      </w:r>
      <w:r w:rsidRPr="00512931">
        <w:rPr>
          <w:rFonts w:ascii="Bookman Old Style" w:hAnsi="Bookman Old Style" w:cs="Arial"/>
          <w:spacing w:val="-10"/>
          <w:sz w:val="18"/>
          <w:szCs w:val="18"/>
        </w:rPr>
        <w:tab/>
        <w:t>Mengamankan pertanaman dari serangan OPT dan meminimalkan kerugian secara ekonomi.</w:t>
      </w:r>
    </w:p>
    <w:p w14:paraId="1E0C5B59" w14:textId="77777777" w:rsidR="00512931" w:rsidRPr="00512931" w:rsidRDefault="00512931" w:rsidP="00655CDF">
      <w:pPr>
        <w:pStyle w:val="ListParagraph"/>
        <w:ind w:left="993" w:hanging="273"/>
        <w:rPr>
          <w:rFonts w:ascii="Bookman Old Style" w:hAnsi="Bookman Old Style" w:cs="Arial"/>
          <w:spacing w:val="-10"/>
          <w:sz w:val="18"/>
          <w:szCs w:val="18"/>
        </w:rPr>
      </w:pPr>
      <w:r w:rsidRPr="00512931">
        <w:rPr>
          <w:rFonts w:ascii="Bookman Old Style" w:hAnsi="Bookman Old Style" w:cs="Arial"/>
          <w:spacing w:val="-10"/>
          <w:sz w:val="18"/>
          <w:szCs w:val="18"/>
        </w:rPr>
        <w:t>2)</w:t>
      </w:r>
      <w:r w:rsidRPr="00512931">
        <w:rPr>
          <w:rFonts w:ascii="Bookman Old Style" w:hAnsi="Bookman Old Style" w:cs="Arial"/>
          <w:spacing w:val="-10"/>
          <w:sz w:val="18"/>
          <w:szCs w:val="18"/>
        </w:rPr>
        <w:tab/>
        <w:t>Meningkatnya kuantitas dan kualitas produk pertanian</w:t>
      </w:r>
    </w:p>
    <w:p w14:paraId="346A9361" w14:textId="06FEC31F" w:rsidR="00FB1630" w:rsidRPr="00FB1630" w:rsidRDefault="00512931" w:rsidP="00655CDF">
      <w:pPr>
        <w:pStyle w:val="ListParagraph"/>
        <w:ind w:left="993" w:hanging="273"/>
        <w:rPr>
          <w:rFonts w:ascii="Bookman Old Style" w:hAnsi="Bookman Old Style" w:cs="Arial"/>
          <w:spacing w:val="-10"/>
          <w:sz w:val="18"/>
          <w:szCs w:val="18"/>
        </w:rPr>
      </w:pPr>
      <w:r w:rsidRPr="00512931">
        <w:rPr>
          <w:rFonts w:ascii="Bookman Old Style" w:hAnsi="Bookman Old Style" w:cs="Arial"/>
          <w:spacing w:val="-10"/>
          <w:sz w:val="18"/>
          <w:szCs w:val="18"/>
        </w:rPr>
        <w:t>3)</w:t>
      </w:r>
      <w:r w:rsidRPr="00512931">
        <w:rPr>
          <w:rFonts w:ascii="Bookman Old Style" w:hAnsi="Bookman Old Style" w:cs="Arial"/>
          <w:spacing w:val="-10"/>
          <w:sz w:val="18"/>
          <w:szCs w:val="18"/>
        </w:rPr>
        <w:tab/>
        <w:t>Memberdayakan dan meningkatkan peran petani dalam pengendalian OPT.</w:t>
      </w:r>
      <w:r w:rsidR="00655CDF">
        <w:rPr>
          <w:rFonts w:ascii="Bookman Old Style" w:hAnsi="Bookman Old Style" w:cs="Arial"/>
          <w:spacing w:val="-10"/>
          <w:sz w:val="18"/>
          <w:szCs w:val="18"/>
        </w:rPr>
        <w:br/>
      </w:r>
    </w:p>
    <w:p w14:paraId="5A143114" w14:textId="77777777" w:rsidR="007A5FE8" w:rsidRPr="00B54572"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lang w:val="en-US"/>
        </w:rPr>
        <w:t>OUTCOME</w:t>
      </w:r>
    </w:p>
    <w:p w14:paraId="2BFD9CC7" w14:textId="174D1743" w:rsidR="00512931" w:rsidRPr="00512931" w:rsidRDefault="00512931" w:rsidP="00512931">
      <w:pPr>
        <w:pStyle w:val="ListParagraph"/>
        <w:widowControl w:val="0"/>
        <w:autoSpaceDE w:val="0"/>
        <w:autoSpaceDN w:val="0"/>
        <w:spacing w:after="0"/>
        <w:ind w:left="709"/>
        <w:jc w:val="both"/>
        <w:rPr>
          <w:rFonts w:ascii="Bookman Old Style" w:hAnsi="Bookman Old Style" w:cs="Arial"/>
          <w:spacing w:val="-10"/>
          <w:sz w:val="18"/>
          <w:szCs w:val="18"/>
        </w:rPr>
      </w:pPr>
      <w:r w:rsidRPr="00512931">
        <w:rPr>
          <w:rFonts w:ascii="Bookman Old Style" w:hAnsi="Bookman Old Style" w:cs="Arial"/>
          <w:spacing w:val="-10"/>
          <w:sz w:val="18"/>
          <w:szCs w:val="18"/>
        </w:rPr>
        <w:t xml:space="preserve">Pelaksanaan kegiatan  Pengendalian Hama Penyakit Tanaman Hortikultura Dinas Pertanan </w:t>
      </w:r>
      <w:r w:rsidR="00655CDF" w:rsidRPr="00512931">
        <w:rPr>
          <w:rFonts w:ascii="Bookman Old Style" w:hAnsi="Bookman Old Style" w:cs="Arial"/>
          <w:spacing w:val="-10"/>
          <w:sz w:val="18"/>
          <w:szCs w:val="18"/>
        </w:rPr>
        <w:t xml:space="preserve">dan </w:t>
      </w:r>
      <w:r w:rsidRPr="00512931">
        <w:rPr>
          <w:rFonts w:ascii="Bookman Old Style" w:hAnsi="Bookman Old Style" w:cs="Arial"/>
          <w:spacing w:val="-10"/>
          <w:sz w:val="18"/>
          <w:szCs w:val="18"/>
        </w:rPr>
        <w:t>Ketahanan Pangan Kabupaten Temanggung diharapkan menghasilkan outcome berupa  :</w:t>
      </w:r>
    </w:p>
    <w:p w14:paraId="3B744F5E"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pacing w:val="-10"/>
          <w:sz w:val="18"/>
          <w:szCs w:val="18"/>
        </w:rPr>
      </w:pPr>
      <w:r w:rsidRPr="00512931">
        <w:rPr>
          <w:rFonts w:ascii="Bookman Old Style" w:hAnsi="Bookman Old Style" w:cs="Arial"/>
          <w:spacing w:val="-10"/>
          <w:sz w:val="18"/>
          <w:szCs w:val="18"/>
        </w:rPr>
        <w:t>1)</w:t>
      </w:r>
      <w:r w:rsidRPr="00512931">
        <w:rPr>
          <w:rFonts w:ascii="Bookman Old Style" w:hAnsi="Bookman Old Style" w:cs="Arial"/>
          <w:spacing w:val="-10"/>
          <w:sz w:val="18"/>
          <w:szCs w:val="18"/>
        </w:rPr>
        <w:tab/>
        <w:t>Meningkatnya produksi, produktivitas dan mutu hasil produk tanaman pangan, perkebunan dan hortikultura</w:t>
      </w:r>
    </w:p>
    <w:p w14:paraId="22099990" w14:textId="78159127" w:rsidR="00B54572" w:rsidRPr="00B958F1" w:rsidRDefault="00512931" w:rsidP="00655CDF">
      <w:pPr>
        <w:pStyle w:val="ListParagraph"/>
        <w:widowControl w:val="0"/>
        <w:autoSpaceDE w:val="0"/>
        <w:autoSpaceDN w:val="0"/>
        <w:spacing w:after="0"/>
        <w:ind w:left="993" w:hanging="284"/>
        <w:jc w:val="both"/>
        <w:rPr>
          <w:rFonts w:ascii="Bookman Old Style" w:hAnsi="Bookman Old Style" w:cs="Arial"/>
          <w:spacing w:val="-10"/>
          <w:sz w:val="18"/>
          <w:szCs w:val="18"/>
        </w:rPr>
      </w:pPr>
      <w:r w:rsidRPr="00512931">
        <w:rPr>
          <w:rFonts w:ascii="Bookman Old Style" w:hAnsi="Bookman Old Style" w:cs="Arial"/>
          <w:spacing w:val="-10"/>
          <w:sz w:val="18"/>
          <w:szCs w:val="18"/>
        </w:rPr>
        <w:t>2)</w:t>
      </w:r>
      <w:r w:rsidRPr="00512931">
        <w:rPr>
          <w:rFonts w:ascii="Bookman Old Style" w:hAnsi="Bookman Old Style" w:cs="Arial"/>
          <w:spacing w:val="-10"/>
          <w:sz w:val="18"/>
          <w:szCs w:val="18"/>
        </w:rPr>
        <w:tab/>
        <w:t>Meningkatnya pengetahuan dan keterampilan petani dalam pengendalian organisme pengganggu tumbuhan (OPT)</w:t>
      </w:r>
    </w:p>
    <w:p w14:paraId="7B43E926"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rPr>
        <w:lastRenderedPageBreak/>
        <w:t>SASARAN</w:t>
      </w:r>
    </w:p>
    <w:p w14:paraId="37A5BAE9" w14:textId="010CC0F2" w:rsidR="00B54572" w:rsidRPr="00B54572" w:rsidRDefault="00512931" w:rsidP="00B54572">
      <w:pPr>
        <w:pStyle w:val="ListParagraph"/>
        <w:rPr>
          <w:rFonts w:ascii="Bookman Old Style" w:hAnsi="Bookman Old Style" w:cs="Arial"/>
          <w:spacing w:val="-10"/>
          <w:sz w:val="18"/>
          <w:szCs w:val="18"/>
        </w:rPr>
      </w:pPr>
      <w:r w:rsidRPr="00512931">
        <w:rPr>
          <w:rFonts w:ascii="Bookman Old Style" w:hAnsi="Bookman Old Style" w:cs="Arial"/>
          <w:spacing w:val="-10"/>
          <w:sz w:val="18"/>
          <w:szCs w:val="18"/>
        </w:rPr>
        <w:t>Sasaran yang diharapkan dari kegiatan ini meliputi Petani yang tergabung dalam Kelompok Tani  di Kabupaten Temanggung.</w:t>
      </w:r>
      <w:r w:rsidR="00655CDF">
        <w:rPr>
          <w:rFonts w:ascii="Bookman Old Style" w:hAnsi="Bookman Old Style" w:cs="Arial"/>
          <w:spacing w:val="-10"/>
          <w:sz w:val="18"/>
          <w:szCs w:val="18"/>
        </w:rPr>
        <w:br/>
      </w:r>
    </w:p>
    <w:p w14:paraId="44D92667" w14:textId="096FF7D0" w:rsidR="00B54572" w:rsidRPr="00655CDF" w:rsidRDefault="007A5FE8" w:rsidP="00B54572">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z w:val="18"/>
          <w:szCs w:val="18"/>
          <w:lang w:val="en-US"/>
        </w:rPr>
        <w:t>LOKASI</w:t>
      </w:r>
      <w:r w:rsidR="00655CDF">
        <w:rPr>
          <w:rFonts w:ascii="Bookman Old Style" w:hAnsi="Bookman Old Style" w:cs="Arial"/>
          <w:sz w:val="18"/>
          <w:szCs w:val="18"/>
          <w:lang w:val="en-US"/>
        </w:rPr>
        <w:br/>
      </w:r>
      <w:r w:rsidR="00512931" w:rsidRPr="00655CDF">
        <w:rPr>
          <w:rFonts w:ascii="Bookman Old Style" w:hAnsi="Bookman Old Style" w:cs="Arial"/>
          <w:sz w:val="18"/>
          <w:szCs w:val="18"/>
        </w:rPr>
        <w:t>Lokasi pelaksanaaan kegiatan ini adalah di Kabupaten Temanggung</w:t>
      </w:r>
      <w:r w:rsidR="00655CDF">
        <w:rPr>
          <w:rFonts w:ascii="Bookman Old Style" w:hAnsi="Bookman Old Style" w:cs="Arial"/>
          <w:sz w:val="18"/>
          <w:szCs w:val="18"/>
        </w:rPr>
        <w:t>.</w:t>
      </w:r>
      <w:r w:rsidR="00655CDF">
        <w:rPr>
          <w:rFonts w:ascii="Bookman Old Style" w:hAnsi="Bookman Old Style" w:cs="Arial"/>
          <w:sz w:val="18"/>
          <w:szCs w:val="18"/>
        </w:rPr>
        <w:br/>
      </w:r>
    </w:p>
    <w:p w14:paraId="28148E28"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z w:val="18"/>
          <w:szCs w:val="18"/>
          <w:lang w:val="en-US"/>
        </w:rPr>
        <w:t>TIM/PANITIA</w:t>
      </w:r>
    </w:p>
    <w:p w14:paraId="5E0F2B29"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Tim / Panitia Pelaksana adalah :</w:t>
      </w:r>
    </w:p>
    <w:p w14:paraId="06F7A1C9"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PA selaku Penanggung jawab kegiatan</w:t>
      </w:r>
    </w:p>
    <w:p w14:paraId="65063FFC"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PPK/PPTK</w:t>
      </w:r>
    </w:p>
    <w:p w14:paraId="6F892776" w14:textId="77777777" w:rsidR="00655CDF"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Staf Administrasi</w:t>
      </w:r>
    </w:p>
    <w:p w14:paraId="379E4DA1" w14:textId="6D795B03" w:rsidR="007A5FE8" w:rsidRPr="00B958F1" w:rsidRDefault="007A5FE8" w:rsidP="00655CDF">
      <w:pPr>
        <w:pStyle w:val="ListParagraph"/>
        <w:widowControl w:val="0"/>
        <w:autoSpaceDE w:val="0"/>
        <w:autoSpaceDN w:val="0"/>
        <w:spacing w:after="0"/>
        <w:ind w:left="993" w:hanging="284"/>
        <w:jc w:val="both"/>
        <w:rPr>
          <w:rFonts w:ascii="Bookman Old Style" w:hAnsi="Bookman Old Style" w:cs="Arial"/>
          <w:sz w:val="18"/>
          <w:szCs w:val="18"/>
        </w:rPr>
      </w:pPr>
    </w:p>
    <w:p w14:paraId="4F14DCB3"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TAHAPAN</w:t>
      </w:r>
      <w:r w:rsidRPr="00B958F1">
        <w:rPr>
          <w:rFonts w:ascii="Bookman Old Style" w:hAnsi="Bookman Old Style" w:cs="Arial"/>
          <w:sz w:val="18"/>
          <w:szCs w:val="18"/>
          <w:lang w:val="en-US"/>
        </w:rPr>
        <w:t xml:space="preserve"> DAN </w:t>
      </w:r>
      <w:r w:rsidRPr="00B958F1">
        <w:rPr>
          <w:rFonts w:ascii="Bookman Old Style" w:hAnsi="Bookman Old Style" w:cs="Arial"/>
          <w:sz w:val="18"/>
          <w:szCs w:val="18"/>
        </w:rPr>
        <w:t xml:space="preserve">RENCANA WAKTU PELAKSANAAN </w:t>
      </w:r>
    </w:p>
    <w:p w14:paraId="446DDDA8" w14:textId="288F1489"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 xml:space="preserve">Waktu pelaksanaan kegiatan </w:t>
      </w:r>
      <w:r w:rsidR="00EB26E4" w:rsidRPr="00EB26E4">
        <w:rPr>
          <w:rFonts w:ascii="Bookman Old Style" w:hAnsi="Bookman Old Style" w:cs="Arial"/>
          <w:sz w:val="18"/>
          <w:szCs w:val="18"/>
        </w:rPr>
        <w:t xml:space="preserve">Pengendalian Organisme Pengganggu Tumbuhan (OPT) Tanaman Pangan, Perkebunan dan Hortikultura </w:t>
      </w:r>
      <w:r w:rsidRPr="00512931">
        <w:rPr>
          <w:rFonts w:ascii="Bookman Old Style" w:hAnsi="Bookman Old Style" w:cs="Arial"/>
          <w:sz w:val="18"/>
          <w:szCs w:val="18"/>
        </w:rPr>
        <w:t>dimulai pad</w:t>
      </w:r>
      <w:r w:rsidR="00655CDF">
        <w:rPr>
          <w:rFonts w:ascii="Bookman Old Style" w:hAnsi="Bookman Old Style" w:cs="Arial"/>
          <w:sz w:val="18"/>
          <w:szCs w:val="18"/>
        </w:rPr>
        <w:t>a bulan Januari – Desember  2024</w:t>
      </w:r>
    </w:p>
    <w:p w14:paraId="57B819CC" w14:textId="43DEE3F5" w:rsidR="00655CDF"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(12 bulan)</w:t>
      </w:r>
    </w:p>
    <w:tbl>
      <w:tblPr>
        <w:tblW w:w="70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
        <w:gridCol w:w="3137"/>
        <w:gridCol w:w="3153"/>
      </w:tblGrid>
      <w:tr w:rsidR="00655CDF" w:rsidRPr="00655CDF" w14:paraId="31BE0417" w14:textId="77777777" w:rsidTr="00655CDF">
        <w:trPr>
          <w:jc w:val="center"/>
        </w:trPr>
        <w:tc>
          <w:tcPr>
            <w:tcW w:w="719" w:type="dxa"/>
            <w:shd w:val="clear" w:color="auto" w:fill="auto"/>
          </w:tcPr>
          <w:p w14:paraId="4CC27F60"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No</w:t>
            </w:r>
          </w:p>
        </w:tc>
        <w:tc>
          <w:tcPr>
            <w:tcW w:w="3137" w:type="dxa"/>
            <w:shd w:val="clear" w:color="auto" w:fill="auto"/>
          </w:tcPr>
          <w:p w14:paraId="5C9D5EAA"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Uraian Keg.</w:t>
            </w:r>
          </w:p>
        </w:tc>
        <w:tc>
          <w:tcPr>
            <w:tcW w:w="3153" w:type="dxa"/>
            <w:shd w:val="clear" w:color="auto" w:fill="auto"/>
          </w:tcPr>
          <w:p w14:paraId="1C4582F7"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Jadwal</w:t>
            </w:r>
          </w:p>
        </w:tc>
      </w:tr>
      <w:tr w:rsidR="00655CDF" w:rsidRPr="00655CDF" w14:paraId="67E68EF4" w14:textId="77777777" w:rsidTr="00655CDF">
        <w:trPr>
          <w:jc w:val="center"/>
        </w:trPr>
        <w:tc>
          <w:tcPr>
            <w:tcW w:w="719" w:type="dxa"/>
            <w:shd w:val="clear" w:color="auto" w:fill="auto"/>
            <w:vAlign w:val="center"/>
          </w:tcPr>
          <w:p w14:paraId="61AFAF55"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1</w:t>
            </w:r>
          </w:p>
        </w:tc>
        <w:tc>
          <w:tcPr>
            <w:tcW w:w="3137" w:type="dxa"/>
            <w:shd w:val="clear" w:color="auto" w:fill="auto"/>
          </w:tcPr>
          <w:p w14:paraId="2BE64CF0"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Perencanaan</w:t>
            </w:r>
          </w:p>
        </w:tc>
        <w:tc>
          <w:tcPr>
            <w:tcW w:w="3153" w:type="dxa"/>
            <w:shd w:val="clear" w:color="auto" w:fill="auto"/>
          </w:tcPr>
          <w:p w14:paraId="3D224CBC"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 xml:space="preserve">Januari-Februari </w:t>
            </w:r>
          </w:p>
        </w:tc>
      </w:tr>
      <w:tr w:rsidR="00655CDF" w:rsidRPr="00655CDF" w14:paraId="3BE363CF" w14:textId="77777777" w:rsidTr="00655CDF">
        <w:trPr>
          <w:jc w:val="center"/>
        </w:trPr>
        <w:tc>
          <w:tcPr>
            <w:tcW w:w="719" w:type="dxa"/>
            <w:shd w:val="clear" w:color="auto" w:fill="auto"/>
            <w:vAlign w:val="center"/>
          </w:tcPr>
          <w:p w14:paraId="13070B7F"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2</w:t>
            </w:r>
          </w:p>
        </w:tc>
        <w:tc>
          <w:tcPr>
            <w:tcW w:w="3137" w:type="dxa"/>
            <w:shd w:val="clear" w:color="auto" w:fill="auto"/>
          </w:tcPr>
          <w:p w14:paraId="1050CD59"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Sosialisasi dan Pelaksanaan</w:t>
            </w:r>
          </w:p>
        </w:tc>
        <w:tc>
          <w:tcPr>
            <w:tcW w:w="3153" w:type="dxa"/>
            <w:shd w:val="clear" w:color="auto" w:fill="auto"/>
          </w:tcPr>
          <w:p w14:paraId="06E28A61"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Juni – Desember</w:t>
            </w:r>
          </w:p>
        </w:tc>
      </w:tr>
      <w:tr w:rsidR="00655CDF" w:rsidRPr="00655CDF" w14:paraId="5AF4CE0F" w14:textId="77777777" w:rsidTr="00655CDF">
        <w:trPr>
          <w:jc w:val="center"/>
        </w:trPr>
        <w:tc>
          <w:tcPr>
            <w:tcW w:w="719" w:type="dxa"/>
            <w:shd w:val="clear" w:color="auto" w:fill="auto"/>
            <w:vAlign w:val="center"/>
          </w:tcPr>
          <w:p w14:paraId="1D78DB5C"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3</w:t>
            </w:r>
          </w:p>
        </w:tc>
        <w:tc>
          <w:tcPr>
            <w:tcW w:w="3137" w:type="dxa"/>
            <w:shd w:val="clear" w:color="auto" w:fill="auto"/>
          </w:tcPr>
          <w:p w14:paraId="28B75AF7" w14:textId="58DC084B" w:rsidR="00655CDF" w:rsidRPr="00655CDF" w:rsidRDefault="00655CDF" w:rsidP="00844DE4">
            <w:pPr>
              <w:pStyle w:val="ListParagraph"/>
              <w:spacing w:after="0" w:line="360" w:lineRule="auto"/>
              <w:ind w:left="0"/>
              <w:rPr>
                <w:rFonts w:ascii="Bookman Old Style" w:hAnsi="Bookman Old Style"/>
                <w:sz w:val="18"/>
                <w:szCs w:val="18"/>
              </w:rPr>
            </w:pPr>
            <w:r w:rsidRPr="00655CDF">
              <w:rPr>
                <w:rFonts w:ascii="Bookman Old Style" w:hAnsi="Bookman Old Style"/>
                <w:sz w:val="18"/>
                <w:szCs w:val="18"/>
              </w:rPr>
              <w:t>Monev dan pelaporan</w:t>
            </w:r>
          </w:p>
        </w:tc>
        <w:tc>
          <w:tcPr>
            <w:tcW w:w="3153" w:type="dxa"/>
            <w:shd w:val="clear" w:color="auto" w:fill="auto"/>
          </w:tcPr>
          <w:p w14:paraId="1D297832"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Desember</w:t>
            </w:r>
          </w:p>
        </w:tc>
      </w:tr>
    </w:tbl>
    <w:p w14:paraId="45DD51E5" w14:textId="21DA88A0" w:rsidR="00512931" w:rsidRPr="00512931" w:rsidRDefault="00512931" w:rsidP="00512931">
      <w:pPr>
        <w:pStyle w:val="ListParagraph"/>
        <w:rPr>
          <w:rFonts w:ascii="Bookman Old Style" w:hAnsi="Bookman Old Style" w:cs="Arial"/>
          <w:sz w:val="18"/>
          <w:szCs w:val="18"/>
        </w:rPr>
      </w:pPr>
    </w:p>
    <w:p w14:paraId="7D87B2D8"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PIHAK</w:t>
      </w:r>
      <w:r w:rsidRPr="00B958F1">
        <w:rPr>
          <w:rFonts w:ascii="Bookman Old Style" w:hAnsi="Bookman Old Style" w:cs="Arial"/>
          <w:sz w:val="18"/>
          <w:szCs w:val="18"/>
        </w:rPr>
        <w:t xml:space="preserve"> YANG TERLIBAT</w:t>
      </w:r>
    </w:p>
    <w:p w14:paraId="5175AA32"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Pihak yang terlibat dalam kegiatan ini adalah :</w:t>
      </w:r>
    </w:p>
    <w:p w14:paraId="2A0F1536"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PA selaku Penanggung jawab kegiatan</w:t>
      </w:r>
    </w:p>
    <w:p w14:paraId="1FAD7250"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PPK/PPTK</w:t>
      </w:r>
    </w:p>
    <w:p w14:paraId="5C073BA8"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Staf Administrasi</w:t>
      </w:r>
    </w:p>
    <w:p w14:paraId="0DCB17CD" w14:textId="1C8878A5" w:rsidR="00B54572" w:rsidRPr="00B54572"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Kelompok Tani</w:t>
      </w:r>
    </w:p>
    <w:p w14:paraId="5B455497" w14:textId="77777777" w:rsidR="00B54572" w:rsidRPr="00B958F1" w:rsidRDefault="00B54572" w:rsidP="00B54572">
      <w:pPr>
        <w:pStyle w:val="ListParagraph"/>
        <w:widowControl w:val="0"/>
        <w:autoSpaceDE w:val="0"/>
        <w:autoSpaceDN w:val="0"/>
        <w:spacing w:after="0"/>
        <w:ind w:left="709"/>
        <w:jc w:val="both"/>
        <w:rPr>
          <w:rFonts w:ascii="Bookman Old Style" w:hAnsi="Bookman Old Style" w:cs="Arial"/>
          <w:sz w:val="18"/>
          <w:szCs w:val="18"/>
        </w:rPr>
      </w:pPr>
    </w:p>
    <w:p w14:paraId="411A90C9"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RINCIAN</w:t>
      </w:r>
      <w:r w:rsidRPr="00B958F1">
        <w:rPr>
          <w:rFonts w:ascii="Bookman Old Style" w:hAnsi="Bookman Old Style" w:cs="Arial"/>
          <w:sz w:val="18"/>
          <w:szCs w:val="18"/>
        </w:rPr>
        <w:t xml:space="preserve"> RENCANA PENGGUNAAN PAGU KEGIATAN</w:t>
      </w:r>
    </w:p>
    <w:p w14:paraId="333145CA" w14:textId="3428E586" w:rsidR="007A5FE8" w:rsidRPr="00B958F1" w:rsidRDefault="007A5FE8" w:rsidP="007A5FE8">
      <w:pPr>
        <w:pStyle w:val="ListParagraph"/>
        <w:widowControl w:val="0"/>
        <w:autoSpaceDE w:val="0"/>
        <w:autoSpaceDN w:val="0"/>
        <w:spacing w:after="0"/>
        <w:ind w:left="709"/>
        <w:jc w:val="both"/>
        <w:rPr>
          <w:rFonts w:ascii="Bookman Old Style" w:hAnsi="Bookman Old Style" w:cs="Arial"/>
          <w:spacing w:val="3"/>
          <w:sz w:val="18"/>
          <w:szCs w:val="18"/>
        </w:rPr>
      </w:pPr>
      <w:r w:rsidRPr="00B958F1">
        <w:rPr>
          <w:rFonts w:ascii="Bookman Old Style" w:hAnsi="Bookman Old Style" w:cs="Arial"/>
          <w:spacing w:val="2"/>
          <w:sz w:val="18"/>
          <w:szCs w:val="18"/>
        </w:rPr>
        <w:t>Anggaran</w:t>
      </w:r>
      <w:r w:rsidRPr="00B958F1">
        <w:rPr>
          <w:rFonts w:ascii="Bookman Old Style" w:hAnsi="Bookman Old Style" w:cs="Arial"/>
          <w:spacing w:val="3"/>
          <w:sz w:val="18"/>
          <w:szCs w:val="18"/>
        </w:rPr>
        <w:t xml:space="preserve"> Sub Kegiatan </w:t>
      </w:r>
      <w:r w:rsidR="00512931" w:rsidRPr="00512931">
        <w:rPr>
          <w:rFonts w:ascii="Bookman Old Style" w:hAnsi="Bookman Old Style" w:cs="Arial"/>
          <w:sz w:val="18"/>
          <w:szCs w:val="18"/>
          <w:lang w:val="en-US"/>
        </w:rPr>
        <w:t xml:space="preserve">Pengendalian Organisme Pengganggu Tumbuhan (OPT) Tanaman Pangan, Perkebunan dan Hortikultura </w:t>
      </w:r>
      <w:r w:rsidRPr="00B958F1">
        <w:rPr>
          <w:rFonts w:ascii="Bookman Old Style" w:hAnsi="Bookman Old Style" w:cs="Arial"/>
          <w:spacing w:val="3"/>
          <w:sz w:val="18"/>
          <w:szCs w:val="18"/>
        </w:rPr>
        <w:t>Tahun 202</w:t>
      </w:r>
      <w:r w:rsidR="00B54572">
        <w:rPr>
          <w:rFonts w:ascii="Bookman Old Style" w:hAnsi="Bookman Old Style" w:cs="Arial"/>
          <w:spacing w:val="3"/>
          <w:sz w:val="18"/>
          <w:szCs w:val="18"/>
          <w:lang w:val="en-US"/>
        </w:rPr>
        <w:t>4</w:t>
      </w:r>
      <w:r w:rsidRPr="00B958F1">
        <w:rPr>
          <w:rFonts w:ascii="Bookman Old Style" w:hAnsi="Bookman Old Style" w:cs="Arial"/>
          <w:spacing w:val="3"/>
          <w:sz w:val="18"/>
          <w:szCs w:val="18"/>
        </w:rPr>
        <w:t xml:space="preserve"> berasal dari sumber dana </w:t>
      </w:r>
      <w:r w:rsidR="00512931" w:rsidRPr="00512931">
        <w:rPr>
          <w:rFonts w:ascii="Bookman Old Style" w:hAnsi="Bookman Old Style" w:cs="Arial"/>
          <w:spacing w:val="3"/>
          <w:sz w:val="18"/>
          <w:szCs w:val="18"/>
          <w:lang w:val="en-US"/>
        </w:rPr>
        <w:t xml:space="preserve">DBHCHT </w:t>
      </w:r>
      <w:r w:rsidRPr="00B958F1">
        <w:rPr>
          <w:rFonts w:ascii="Bookman Old Style" w:hAnsi="Bookman Old Style" w:cs="Arial"/>
          <w:spacing w:val="3"/>
          <w:sz w:val="18"/>
          <w:szCs w:val="18"/>
        </w:rPr>
        <w:t>Kabupaten Te</w:t>
      </w:r>
      <w:r w:rsidRPr="00B958F1">
        <w:rPr>
          <w:rFonts w:ascii="Bookman Old Style" w:hAnsi="Bookman Old Style" w:cs="Arial"/>
          <w:spacing w:val="3"/>
          <w:sz w:val="18"/>
          <w:szCs w:val="18"/>
          <w:lang w:val="en-US"/>
        </w:rPr>
        <w:t>m</w:t>
      </w:r>
      <w:r w:rsidRPr="00B958F1">
        <w:rPr>
          <w:rFonts w:ascii="Bookman Old Style" w:hAnsi="Bookman Old Style" w:cs="Arial"/>
          <w:spacing w:val="3"/>
          <w:sz w:val="18"/>
          <w:szCs w:val="18"/>
        </w:rPr>
        <w:t>anggung sebesar</w:t>
      </w:r>
      <w:r>
        <w:rPr>
          <w:rFonts w:ascii="Bookman Old Style" w:hAnsi="Bookman Old Style" w:cs="Arial"/>
          <w:spacing w:val="3"/>
          <w:sz w:val="18"/>
          <w:szCs w:val="18"/>
          <w:lang w:val="en-US"/>
        </w:rPr>
        <w:t xml:space="preserve"> Rp</w:t>
      </w:r>
      <w:r>
        <w:rPr>
          <w:rFonts w:ascii="Bookman Old Style" w:hAnsi="Bookman Old Style" w:cs="Arial"/>
          <w:sz w:val="18"/>
          <w:szCs w:val="18"/>
          <w:lang w:val="en-US"/>
        </w:rPr>
        <w:t xml:space="preserve"> </w:t>
      </w:r>
      <w:r w:rsidR="00512931">
        <w:rPr>
          <w:rFonts w:ascii="Bookman Old Style" w:hAnsi="Bookman Old Style" w:cs="Arial"/>
          <w:sz w:val="18"/>
          <w:szCs w:val="18"/>
        </w:rPr>
        <w:t>500.000.000</w:t>
      </w:r>
      <w:r w:rsidR="00512931" w:rsidRPr="00B958F1">
        <w:rPr>
          <w:rFonts w:ascii="Bookman Old Style" w:hAnsi="Bookman Old Style" w:cs="Arial"/>
          <w:spacing w:val="3"/>
          <w:sz w:val="18"/>
          <w:szCs w:val="18"/>
        </w:rPr>
        <w:t xml:space="preserve"> </w:t>
      </w:r>
      <w:r w:rsidR="00512931">
        <w:rPr>
          <w:rFonts w:ascii="Bookman Old Style" w:hAnsi="Bookman Old Style" w:cs="Arial"/>
          <w:spacing w:val="3"/>
          <w:sz w:val="18"/>
          <w:szCs w:val="18"/>
        </w:rPr>
        <w:t>(lima ratus juta</w:t>
      </w:r>
      <w:r w:rsidR="00512931">
        <w:rPr>
          <w:rFonts w:ascii="Bookman Old Style" w:hAnsi="Bookman Old Style" w:cs="Arial"/>
          <w:spacing w:val="3"/>
          <w:sz w:val="18"/>
          <w:szCs w:val="18"/>
          <w:lang w:val="en-US"/>
        </w:rPr>
        <w:t xml:space="preserve"> rupiah</w:t>
      </w:r>
      <w:r w:rsidRPr="00B958F1">
        <w:rPr>
          <w:rFonts w:ascii="Bookman Old Style" w:hAnsi="Bookman Old Style" w:cs="Arial"/>
          <w:spacing w:val="3"/>
          <w:sz w:val="18"/>
          <w:szCs w:val="18"/>
        </w:rPr>
        <w:t xml:space="preserve">) digunakan untuk: </w:t>
      </w:r>
    </w:p>
    <w:p w14:paraId="00C95927" w14:textId="77777777" w:rsidR="007A5FE8" w:rsidRDefault="007A5FE8" w:rsidP="007A5FE8">
      <w:pPr>
        <w:widowControl w:val="0"/>
        <w:autoSpaceDE w:val="0"/>
        <w:autoSpaceDN w:val="0"/>
        <w:spacing w:after="0"/>
        <w:ind w:left="709" w:hanging="709"/>
        <w:rPr>
          <w:rFonts w:ascii="Bookman Old Style" w:hAnsi="Bookman Old Style" w:cs="Arial"/>
          <w:spacing w:val="4"/>
          <w:sz w:val="18"/>
          <w:szCs w:val="18"/>
        </w:rPr>
      </w:pPr>
      <w:bookmarkStart w:id="0" w:name="_GoBack"/>
      <w:bookmarkEnd w:id="0"/>
    </w:p>
    <w:tbl>
      <w:tblPr>
        <w:tblW w:w="8916" w:type="dxa"/>
        <w:jc w:val="right"/>
        <w:tblLook w:val="04A0" w:firstRow="1" w:lastRow="0" w:firstColumn="1" w:lastColumn="0" w:noHBand="0" w:noVBand="1"/>
      </w:tblPr>
      <w:tblGrid>
        <w:gridCol w:w="2009"/>
        <w:gridCol w:w="5499"/>
        <w:gridCol w:w="1408"/>
      </w:tblGrid>
      <w:tr w:rsidR="00EB125A" w:rsidRPr="00EB125A" w14:paraId="6EAEEB29" w14:textId="77777777" w:rsidTr="00EB125A">
        <w:trPr>
          <w:trHeight w:val="580"/>
          <w:jc w:val="right"/>
        </w:trPr>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D2C0" w14:textId="77777777"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Kode Rekening</w:t>
            </w:r>
          </w:p>
        </w:tc>
        <w:tc>
          <w:tcPr>
            <w:tcW w:w="5499" w:type="dxa"/>
            <w:tcBorders>
              <w:top w:val="single" w:sz="4" w:space="0" w:color="auto"/>
              <w:left w:val="single" w:sz="4" w:space="0" w:color="auto"/>
              <w:right w:val="single" w:sz="4" w:space="0" w:color="auto"/>
            </w:tcBorders>
            <w:shd w:val="clear" w:color="auto" w:fill="auto"/>
            <w:vAlign w:val="center"/>
            <w:hideMark/>
          </w:tcPr>
          <w:p w14:paraId="5D51E5B2" w14:textId="40EE9AD1"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Uraian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C478" w14:textId="77777777"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Jumlah</w:t>
            </w:r>
          </w:p>
        </w:tc>
      </w:tr>
      <w:tr w:rsidR="00EB125A" w:rsidRPr="00EB125A" w14:paraId="5068C63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587581A7"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w:t>
            </w:r>
          </w:p>
        </w:tc>
        <w:tc>
          <w:tcPr>
            <w:tcW w:w="5499" w:type="dxa"/>
            <w:tcBorders>
              <w:top w:val="single" w:sz="4" w:space="0" w:color="auto"/>
              <w:left w:val="nil"/>
              <w:bottom w:val="single" w:sz="4" w:space="0" w:color="auto"/>
              <w:right w:val="single" w:sz="4" w:space="0" w:color="auto"/>
            </w:tcBorders>
            <w:shd w:val="clear" w:color="auto" w:fill="auto"/>
            <w:hideMark/>
          </w:tcPr>
          <w:p w14:paraId="2EFBDB7B"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DAERAH</w:t>
            </w:r>
          </w:p>
        </w:tc>
        <w:tc>
          <w:tcPr>
            <w:tcW w:w="1408" w:type="dxa"/>
            <w:tcBorders>
              <w:top w:val="nil"/>
              <w:left w:val="nil"/>
              <w:bottom w:val="single" w:sz="4" w:space="0" w:color="auto"/>
              <w:right w:val="single" w:sz="4" w:space="0" w:color="auto"/>
            </w:tcBorders>
            <w:shd w:val="clear" w:color="auto" w:fill="auto"/>
            <w:noWrap/>
            <w:hideMark/>
          </w:tcPr>
          <w:p w14:paraId="0F1FC22C"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500.000.000</w:t>
            </w:r>
          </w:p>
        </w:tc>
      </w:tr>
      <w:tr w:rsidR="00EB125A" w:rsidRPr="00EB125A" w14:paraId="295867BA"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5E88D03F"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w:t>
            </w:r>
          </w:p>
        </w:tc>
        <w:tc>
          <w:tcPr>
            <w:tcW w:w="5499" w:type="dxa"/>
            <w:tcBorders>
              <w:top w:val="single" w:sz="4" w:space="0" w:color="auto"/>
              <w:left w:val="nil"/>
              <w:bottom w:val="single" w:sz="4" w:space="0" w:color="auto"/>
              <w:right w:val="single" w:sz="4" w:space="0" w:color="000000"/>
            </w:tcBorders>
            <w:shd w:val="clear" w:color="auto" w:fill="auto"/>
            <w:hideMark/>
          </w:tcPr>
          <w:p w14:paraId="41A9D76E"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OPERASI</w:t>
            </w:r>
          </w:p>
        </w:tc>
        <w:tc>
          <w:tcPr>
            <w:tcW w:w="1408" w:type="dxa"/>
            <w:tcBorders>
              <w:top w:val="nil"/>
              <w:left w:val="nil"/>
              <w:bottom w:val="single" w:sz="4" w:space="0" w:color="auto"/>
              <w:right w:val="single" w:sz="4" w:space="0" w:color="auto"/>
            </w:tcBorders>
            <w:shd w:val="clear" w:color="auto" w:fill="auto"/>
            <w:noWrap/>
            <w:hideMark/>
          </w:tcPr>
          <w:p w14:paraId="2BBA68EF"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500.000.000</w:t>
            </w:r>
          </w:p>
        </w:tc>
      </w:tr>
      <w:tr w:rsidR="00EB125A" w:rsidRPr="00EB125A" w14:paraId="4A317D9D"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3F900850"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w:t>
            </w:r>
          </w:p>
        </w:tc>
        <w:tc>
          <w:tcPr>
            <w:tcW w:w="5499" w:type="dxa"/>
            <w:tcBorders>
              <w:top w:val="single" w:sz="4" w:space="0" w:color="auto"/>
              <w:left w:val="nil"/>
              <w:bottom w:val="single" w:sz="4" w:space="0" w:color="auto"/>
              <w:right w:val="single" w:sz="4" w:space="0" w:color="auto"/>
            </w:tcBorders>
            <w:shd w:val="clear" w:color="auto" w:fill="auto"/>
            <w:hideMark/>
          </w:tcPr>
          <w:p w14:paraId="139BB251"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 dan Jasa</w:t>
            </w:r>
          </w:p>
        </w:tc>
        <w:tc>
          <w:tcPr>
            <w:tcW w:w="1408" w:type="dxa"/>
            <w:tcBorders>
              <w:top w:val="nil"/>
              <w:left w:val="nil"/>
              <w:bottom w:val="single" w:sz="4" w:space="0" w:color="auto"/>
              <w:right w:val="single" w:sz="4" w:space="0" w:color="auto"/>
            </w:tcBorders>
            <w:shd w:val="clear" w:color="auto" w:fill="auto"/>
            <w:noWrap/>
            <w:hideMark/>
          </w:tcPr>
          <w:p w14:paraId="57148B51"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500.000.000</w:t>
            </w:r>
          </w:p>
        </w:tc>
      </w:tr>
      <w:tr w:rsidR="00EB125A" w:rsidRPr="00EB125A" w14:paraId="1D894302"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7ACCC0C"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5.1.02.01</w:t>
            </w:r>
          </w:p>
        </w:tc>
        <w:tc>
          <w:tcPr>
            <w:tcW w:w="5499" w:type="dxa"/>
            <w:tcBorders>
              <w:top w:val="single" w:sz="4" w:space="0" w:color="auto"/>
              <w:left w:val="nil"/>
              <w:bottom w:val="single" w:sz="4" w:space="0" w:color="auto"/>
              <w:right w:val="single" w:sz="4" w:space="0" w:color="auto"/>
            </w:tcBorders>
            <w:shd w:val="clear" w:color="auto" w:fill="auto"/>
            <w:hideMark/>
          </w:tcPr>
          <w:p w14:paraId="6B1CC44B"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w:t>
            </w:r>
          </w:p>
        </w:tc>
        <w:tc>
          <w:tcPr>
            <w:tcW w:w="1408" w:type="dxa"/>
            <w:tcBorders>
              <w:top w:val="nil"/>
              <w:left w:val="nil"/>
              <w:bottom w:val="single" w:sz="4" w:space="0" w:color="auto"/>
              <w:right w:val="single" w:sz="4" w:space="0" w:color="auto"/>
            </w:tcBorders>
            <w:shd w:val="clear" w:color="auto" w:fill="auto"/>
            <w:noWrap/>
            <w:hideMark/>
          </w:tcPr>
          <w:p w14:paraId="49A36C94"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353.843.500</w:t>
            </w:r>
          </w:p>
        </w:tc>
      </w:tr>
      <w:tr w:rsidR="00EB125A" w:rsidRPr="00EB125A" w14:paraId="0B71224B"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5DC6404"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5.1.02.01.01</w:t>
            </w:r>
          </w:p>
        </w:tc>
        <w:tc>
          <w:tcPr>
            <w:tcW w:w="5499" w:type="dxa"/>
            <w:tcBorders>
              <w:top w:val="single" w:sz="4" w:space="0" w:color="auto"/>
              <w:left w:val="nil"/>
              <w:bottom w:val="single" w:sz="4" w:space="0" w:color="auto"/>
              <w:right w:val="single" w:sz="4" w:space="0" w:color="auto"/>
            </w:tcBorders>
            <w:shd w:val="clear" w:color="auto" w:fill="auto"/>
            <w:hideMark/>
          </w:tcPr>
          <w:p w14:paraId="62F5C172"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 Pakai Habis</w:t>
            </w:r>
          </w:p>
        </w:tc>
        <w:tc>
          <w:tcPr>
            <w:tcW w:w="1408" w:type="dxa"/>
            <w:tcBorders>
              <w:top w:val="nil"/>
              <w:left w:val="nil"/>
              <w:bottom w:val="single" w:sz="4" w:space="0" w:color="auto"/>
              <w:right w:val="single" w:sz="4" w:space="0" w:color="auto"/>
            </w:tcBorders>
            <w:shd w:val="clear" w:color="auto" w:fill="auto"/>
            <w:noWrap/>
            <w:hideMark/>
          </w:tcPr>
          <w:p w14:paraId="090B2402"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353.843.500</w:t>
            </w:r>
          </w:p>
        </w:tc>
      </w:tr>
      <w:tr w:rsidR="00EB125A" w:rsidRPr="00EB125A" w14:paraId="5564E28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E3D4841"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5.1.02.01.01.0004</w:t>
            </w:r>
          </w:p>
        </w:tc>
        <w:tc>
          <w:tcPr>
            <w:tcW w:w="5499" w:type="dxa"/>
            <w:tcBorders>
              <w:top w:val="single" w:sz="4" w:space="0" w:color="auto"/>
              <w:left w:val="nil"/>
              <w:bottom w:val="single" w:sz="4" w:space="0" w:color="auto"/>
              <w:right w:val="single" w:sz="4" w:space="0" w:color="auto"/>
            </w:tcBorders>
            <w:shd w:val="clear" w:color="auto" w:fill="auto"/>
            <w:hideMark/>
          </w:tcPr>
          <w:p w14:paraId="60099125"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Bahan-Bahan Bakar dan Pelumas</w:t>
            </w:r>
          </w:p>
        </w:tc>
        <w:tc>
          <w:tcPr>
            <w:tcW w:w="1408" w:type="dxa"/>
            <w:tcBorders>
              <w:top w:val="nil"/>
              <w:left w:val="nil"/>
              <w:bottom w:val="single" w:sz="4" w:space="0" w:color="auto"/>
              <w:right w:val="single" w:sz="4" w:space="0" w:color="auto"/>
            </w:tcBorders>
            <w:shd w:val="clear" w:color="auto" w:fill="auto"/>
            <w:noWrap/>
            <w:hideMark/>
          </w:tcPr>
          <w:p w14:paraId="6A1226BC"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3.337.500</w:t>
            </w:r>
          </w:p>
        </w:tc>
      </w:tr>
      <w:tr w:rsidR="00EB125A" w:rsidRPr="00EB125A" w14:paraId="7683D4B8"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B3803BE"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5.1.02.01.01.0024</w:t>
            </w:r>
          </w:p>
        </w:tc>
        <w:tc>
          <w:tcPr>
            <w:tcW w:w="5499" w:type="dxa"/>
            <w:tcBorders>
              <w:top w:val="single" w:sz="4" w:space="0" w:color="auto"/>
              <w:left w:val="nil"/>
              <w:bottom w:val="single" w:sz="4" w:space="0" w:color="auto"/>
              <w:right w:val="single" w:sz="4" w:space="0" w:color="auto"/>
            </w:tcBorders>
            <w:shd w:val="clear" w:color="auto" w:fill="auto"/>
            <w:hideMark/>
          </w:tcPr>
          <w:p w14:paraId="5EF48FED"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Kantor-Alat Tulis Kantor</w:t>
            </w:r>
          </w:p>
        </w:tc>
        <w:tc>
          <w:tcPr>
            <w:tcW w:w="1408" w:type="dxa"/>
            <w:tcBorders>
              <w:top w:val="nil"/>
              <w:left w:val="nil"/>
              <w:bottom w:val="single" w:sz="4" w:space="0" w:color="auto"/>
              <w:right w:val="single" w:sz="4" w:space="0" w:color="auto"/>
            </w:tcBorders>
            <w:shd w:val="clear" w:color="auto" w:fill="auto"/>
            <w:noWrap/>
            <w:hideMark/>
          </w:tcPr>
          <w:p w14:paraId="67425355"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3.896.900</w:t>
            </w:r>
          </w:p>
        </w:tc>
      </w:tr>
      <w:tr w:rsidR="00EB125A" w:rsidRPr="00EB125A" w14:paraId="6696EC9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2ED7B35D"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5.1.02.01.01.0025</w:t>
            </w:r>
          </w:p>
        </w:tc>
        <w:tc>
          <w:tcPr>
            <w:tcW w:w="5499" w:type="dxa"/>
            <w:tcBorders>
              <w:top w:val="single" w:sz="4" w:space="0" w:color="auto"/>
              <w:left w:val="nil"/>
              <w:bottom w:val="single" w:sz="4" w:space="0" w:color="auto"/>
              <w:right w:val="single" w:sz="4" w:space="0" w:color="auto"/>
            </w:tcBorders>
            <w:shd w:val="clear" w:color="auto" w:fill="auto"/>
            <w:hideMark/>
          </w:tcPr>
          <w:p w14:paraId="2408C17E"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 Kertas dan Cover</w:t>
            </w:r>
          </w:p>
        </w:tc>
        <w:tc>
          <w:tcPr>
            <w:tcW w:w="1408" w:type="dxa"/>
            <w:tcBorders>
              <w:top w:val="nil"/>
              <w:left w:val="nil"/>
              <w:bottom w:val="single" w:sz="4" w:space="0" w:color="auto"/>
              <w:right w:val="single" w:sz="4" w:space="0" w:color="auto"/>
            </w:tcBorders>
            <w:shd w:val="clear" w:color="auto" w:fill="auto"/>
            <w:noWrap/>
            <w:hideMark/>
          </w:tcPr>
          <w:p w14:paraId="7EF3B5EB"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1.255.000</w:t>
            </w:r>
          </w:p>
        </w:tc>
      </w:tr>
      <w:tr w:rsidR="00EB125A" w:rsidRPr="00EB125A" w14:paraId="3F53E41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63550CB"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5.1.02.01.01.0026</w:t>
            </w:r>
          </w:p>
        </w:tc>
        <w:tc>
          <w:tcPr>
            <w:tcW w:w="5499" w:type="dxa"/>
            <w:tcBorders>
              <w:top w:val="single" w:sz="4" w:space="0" w:color="auto"/>
              <w:left w:val="nil"/>
              <w:bottom w:val="single" w:sz="4" w:space="0" w:color="auto"/>
              <w:right w:val="single" w:sz="4" w:space="0" w:color="auto"/>
            </w:tcBorders>
            <w:shd w:val="clear" w:color="auto" w:fill="auto"/>
            <w:hideMark/>
          </w:tcPr>
          <w:p w14:paraId="36694BB2"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 Bahan Cetak</w:t>
            </w:r>
          </w:p>
        </w:tc>
        <w:tc>
          <w:tcPr>
            <w:tcW w:w="1408" w:type="dxa"/>
            <w:tcBorders>
              <w:top w:val="nil"/>
              <w:left w:val="nil"/>
              <w:bottom w:val="single" w:sz="4" w:space="0" w:color="auto"/>
              <w:right w:val="single" w:sz="4" w:space="0" w:color="auto"/>
            </w:tcBorders>
            <w:shd w:val="clear" w:color="auto" w:fill="auto"/>
            <w:noWrap/>
            <w:hideMark/>
          </w:tcPr>
          <w:p w14:paraId="0089BE3D"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2.293.600</w:t>
            </w:r>
          </w:p>
        </w:tc>
      </w:tr>
      <w:tr w:rsidR="00EB125A" w:rsidRPr="00EB125A" w14:paraId="14E6C824"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755FD92E"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5.1.02.01.01.0027</w:t>
            </w:r>
          </w:p>
        </w:tc>
        <w:tc>
          <w:tcPr>
            <w:tcW w:w="5499" w:type="dxa"/>
            <w:tcBorders>
              <w:top w:val="single" w:sz="4" w:space="0" w:color="auto"/>
              <w:left w:val="nil"/>
              <w:bottom w:val="single" w:sz="4" w:space="0" w:color="auto"/>
              <w:right w:val="single" w:sz="4" w:space="0" w:color="000000"/>
            </w:tcBorders>
            <w:shd w:val="clear" w:color="auto" w:fill="auto"/>
            <w:hideMark/>
          </w:tcPr>
          <w:p w14:paraId="791BB6C3"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Alat/Bahan untuk Kegiatan Kantor-Benda Pos</w:t>
            </w:r>
          </w:p>
        </w:tc>
        <w:tc>
          <w:tcPr>
            <w:tcW w:w="1408" w:type="dxa"/>
            <w:tcBorders>
              <w:top w:val="nil"/>
              <w:left w:val="nil"/>
              <w:bottom w:val="single" w:sz="4" w:space="0" w:color="auto"/>
              <w:right w:val="single" w:sz="4" w:space="0" w:color="auto"/>
            </w:tcBorders>
            <w:shd w:val="clear" w:color="auto" w:fill="auto"/>
            <w:noWrap/>
            <w:vAlign w:val="center"/>
            <w:hideMark/>
          </w:tcPr>
          <w:p w14:paraId="373F5D30"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1.200.000</w:t>
            </w:r>
          </w:p>
        </w:tc>
      </w:tr>
      <w:tr w:rsidR="00EB125A" w:rsidRPr="00EB125A" w14:paraId="4598CD39" w14:textId="77777777" w:rsidTr="00EB125A">
        <w:trPr>
          <w:trHeight w:val="285"/>
          <w:jc w:val="right"/>
        </w:trPr>
        <w:tc>
          <w:tcPr>
            <w:tcW w:w="2009" w:type="dxa"/>
            <w:tcBorders>
              <w:top w:val="single" w:sz="4" w:space="0" w:color="auto"/>
              <w:left w:val="single" w:sz="4" w:space="0" w:color="auto"/>
              <w:bottom w:val="single" w:sz="4" w:space="0" w:color="auto"/>
              <w:right w:val="single" w:sz="4" w:space="0" w:color="auto"/>
            </w:tcBorders>
            <w:shd w:val="clear" w:color="auto" w:fill="auto"/>
            <w:hideMark/>
          </w:tcPr>
          <w:p w14:paraId="66D4E5D2"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5.1.02.01.01.0029</w:t>
            </w:r>
          </w:p>
        </w:tc>
        <w:tc>
          <w:tcPr>
            <w:tcW w:w="5499" w:type="dxa"/>
            <w:tcBorders>
              <w:top w:val="single" w:sz="4" w:space="0" w:color="auto"/>
              <w:left w:val="nil"/>
              <w:bottom w:val="single" w:sz="4" w:space="0" w:color="auto"/>
              <w:right w:val="single" w:sz="4" w:space="0" w:color="000000"/>
            </w:tcBorders>
            <w:shd w:val="clear" w:color="auto" w:fill="auto"/>
            <w:hideMark/>
          </w:tcPr>
          <w:p w14:paraId="1081A3BA"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Alat/Bahan untuk Kegiatan Kantor-Bahan Komputer</w:t>
            </w:r>
          </w:p>
        </w:tc>
        <w:tc>
          <w:tcPr>
            <w:tcW w:w="1408" w:type="dxa"/>
            <w:tcBorders>
              <w:top w:val="nil"/>
              <w:left w:val="nil"/>
              <w:bottom w:val="single" w:sz="4" w:space="0" w:color="auto"/>
              <w:right w:val="single" w:sz="4" w:space="0" w:color="auto"/>
            </w:tcBorders>
            <w:shd w:val="clear" w:color="auto" w:fill="auto"/>
            <w:noWrap/>
            <w:vAlign w:val="center"/>
            <w:hideMark/>
          </w:tcPr>
          <w:p w14:paraId="5872C267"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920.000</w:t>
            </w:r>
          </w:p>
        </w:tc>
      </w:tr>
      <w:tr w:rsidR="00EB125A" w:rsidRPr="00EB125A" w14:paraId="2488B207"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tcPr>
          <w:p w14:paraId="47E40C1A" w14:textId="32B7D58F"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hAnsi="Bookman Old Style"/>
                <w:bCs/>
                <w:color w:val="000000"/>
                <w:sz w:val="18"/>
                <w:szCs w:val="18"/>
              </w:rPr>
              <w:lastRenderedPageBreak/>
              <w:t>5.1.02.01.01.0032</w:t>
            </w:r>
          </w:p>
        </w:tc>
        <w:tc>
          <w:tcPr>
            <w:tcW w:w="5499" w:type="dxa"/>
            <w:tcBorders>
              <w:top w:val="single" w:sz="4" w:space="0" w:color="auto"/>
              <w:left w:val="nil"/>
              <w:bottom w:val="single" w:sz="4" w:space="0" w:color="auto"/>
              <w:right w:val="single" w:sz="4" w:space="0" w:color="000000"/>
            </w:tcBorders>
            <w:shd w:val="clear" w:color="auto" w:fill="auto"/>
          </w:tcPr>
          <w:p w14:paraId="12B10AF4" w14:textId="556D0EFF"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hAnsi="Bookman Old Style"/>
                <w:bCs/>
                <w:color w:val="000000"/>
                <w:sz w:val="18"/>
                <w:szCs w:val="18"/>
              </w:rPr>
              <w:t>Belanja Alat/Bahan untuk Kegiatan Kantor-Perlengkapan Dinas</w:t>
            </w:r>
          </w:p>
        </w:tc>
        <w:tc>
          <w:tcPr>
            <w:tcW w:w="1408" w:type="dxa"/>
            <w:tcBorders>
              <w:top w:val="nil"/>
              <w:left w:val="nil"/>
              <w:bottom w:val="single" w:sz="4" w:space="0" w:color="auto"/>
              <w:right w:val="single" w:sz="4" w:space="0" w:color="auto"/>
            </w:tcBorders>
            <w:shd w:val="clear" w:color="auto" w:fill="auto"/>
            <w:noWrap/>
            <w:vAlign w:val="center"/>
          </w:tcPr>
          <w:p w14:paraId="2CFDED63" w14:textId="3D729A65"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27.300.000</w:t>
            </w:r>
          </w:p>
        </w:tc>
      </w:tr>
      <w:tr w:rsidR="00EB125A" w:rsidRPr="00EB125A" w14:paraId="4DF71DFD"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7ABEA420"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5.1.02.01.01.0038</w:t>
            </w:r>
          </w:p>
        </w:tc>
        <w:tc>
          <w:tcPr>
            <w:tcW w:w="5499" w:type="dxa"/>
            <w:tcBorders>
              <w:top w:val="single" w:sz="4" w:space="0" w:color="auto"/>
              <w:left w:val="nil"/>
              <w:bottom w:val="single" w:sz="4" w:space="0" w:color="auto"/>
              <w:right w:val="single" w:sz="4" w:space="0" w:color="000000"/>
            </w:tcBorders>
            <w:shd w:val="clear" w:color="auto" w:fill="auto"/>
            <w:hideMark/>
          </w:tcPr>
          <w:p w14:paraId="7EAB5D47"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Obat-obatan Lainya</w:t>
            </w:r>
          </w:p>
        </w:tc>
        <w:tc>
          <w:tcPr>
            <w:tcW w:w="1408" w:type="dxa"/>
            <w:tcBorders>
              <w:top w:val="nil"/>
              <w:left w:val="nil"/>
              <w:bottom w:val="single" w:sz="4" w:space="0" w:color="auto"/>
              <w:right w:val="single" w:sz="4" w:space="0" w:color="auto"/>
            </w:tcBorders>
            <w:shd w:val="clear" w:color="auto" w:fill="auto"/>
            <w:noWrap/>
            <w:vAlign w:val="center"/>
            <w:hideMark/>
          </w:tcPr>
          <w:p w14:paraId="0F265E2A"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283.720.500</w:t>
            </w:r>
          </w:p>
        </w:tc>
      </w:tr>
      <w:tr w:rsidR="00EB125A" w:rsidRPr="00EB125A" w14:paraId="480AFBD0"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F319BD2"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5.1.02.01.01.0052</w:t>
            </w:r>
          </w:p>
        </w:tc>
        <w:tc>
          <w:tcPr>
            <w:tcW w:w="5499" w:type="dxa"/>
            <w:tcBorders>
              <w:top w:val="single" w:sz="4" w:space="0" w:color="auto"/>
              <w:left w:val="nil"/>
              <w:bottom w:val="single" w:sz="4" w:space="0" w:color="auto"/>
              <w:right w:val="single" w:sz="4" w:space="0" w:color="000000"/>
            </w:tcBorders>
            <w:shd w:val="clear" w:color="auto" w:fill="auto"/>
            <w:hideMark/>
          </w:tcPr>
          <w:p w14:paraId="5D33BE93"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Makanan dan Minuman Rapat</w:t>
            </w:r>
          </w:p>
        </w:tc>
        <w:tc>
          <w:tcPr>
            <w:tcW w:w="1408" w:type="dxa"/>
            <w:tcBorders>
              <w:top w:val="nil"/>
              <w:left w:val="nil"/>
              <w:bottom w:val="single" w:sz="4" w:space="0" w:color="auto"/>
              <w:right w:val="single" w:sz="4" w:space="0" w:color="auto"/>
            </w:tcBorders>
            <w:shd w:val="clear" w:color="auto" w:fill="auto"/>
            <w:noWrap/>
            <w:vAlign w:val="center"/>
            <w:hideMark/>
          </w:tcPr>
          <w:p w14:paraId="2522EDD6"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29.920.000</w:t>
            </w:r>
          </w:p>
        </w:tc>
      </w:tr>
      <w:tr w:rsidR="00EB125A" w:rsidRPr="00EB125A" w14:paraId="15EB9A5E"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822C48E"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5.1.02.02</w:t>
            </w:r>
          </w:p>
        </w:tc>
        <w:tc>
          <w:tcPr>
            <w:tcW w:w="5499" w:type="dxa"/>
            <w:tcBorders>
              <w:top w:val="single" w:sz="4" w:space="0" w:color="auto"/>
              <w:left w:val="nil"/>
              <w:bottom w:val="single" w:sz="4" w:space="0" w:color="auto"/>
              <w:right w:val="single" w:sz="4" w:space="0" w:color="auto"/>
            </w:tcBorders>
            <w:shd w:val="clear" w:color="auto" w:fill="auto"/>
            <w:hideMark/>
          </w:tcPr>
          <w:p w14:paraId="28DB5D25"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Belana Jasa</w:t>
            </w:r>
          </w:p>
        </w:tc>
        <w:tc>
          <w:tcPr>
            <w:tcW w:w="1408" w:type="dxa"/>
            <w:tcBorders>
              <w:top w:val="nil"/>
              <w:left w:val="nil"/>
              <w:bottom w:val="single" w:sz="4" w:space="0" w:color="auto"/>
              <w:right w:val="single" w:sz="4" w:space="0" w:color="auto"/>
            </w:tcBorders>
            <w:shd w:val="clear" w:color="auto" w:fill="auto"/>
            <w:noWrap/>
            <w:hideMark/>
          </w:tcPr>
          <w:p w14:paraId="02912957"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21.600.000</w:t>
            </w:r>
          </w:p>
        </w:tc>
      </w:tr>
      <w:tr w:rsidR="00EB125A" w:rsidRPr="00EB125A" w14:paraId="2CC46A4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A8DBEA1"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5.1.02.02.01</w:t>
            </w:r>
          </w:p>
        </w:tc>
        <w:tc>
          <w:tcPr>
            <w:tcW w:w="5499" w:type="dxa"/>
            <w:tcBorders>
              <w:top w:val="single" w:sz="4" w:space="0" w:color="auto"/>
              <w:left w:val="nil"/>
              <w:bottom w:val="single" w:sz="4" w:space="0" w:color="auto"/>
              <w:right w:val="single" w:sz="4" w:space="0" w:color="auto"/>
            </w:tcBorders>
            <w:shd w:val="clear" w:color="auto" w:fill="auto"/>
            <w:hideMark/>
          </w:tcPr>
          <w:p w14:paraId="7AD6CCA0"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Belana Jasa Kantor</w:t>
            </w:r>
          </w:p>
        </w:tc>
        <w:tc>
          <w:tcPr>
            <w:tcW w:w="1408" w:type="dxa"/>
            <w:tcBorders>
              <w:top w:val="nil"/>
              <w:left w:val="nil"/>
              <w:bottom w:val="single" w:sz="4" w:space="0" w:color="auto"/>
              <w:right w:val="single" w:sz="4" w:space="0" w:color="auto"/>
            </w:tcBorders>
            <w:shd w:val="clear" w:color="auto" w:fill="auto"/>
            <w:noWrap/>
            <w:hideMark/>
          </w:tcPr>
          <w:p w14:paraId="1D75016D"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21.600.000</w:t>
            </w:r>
          </w:p>
        </w:tc>
      </w:tr>
      <w:tr w:rsidR="00EB125A" w:rsidRPr="00EB125A" w14:paraId="38CC65E0"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62DB156"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5.1.02.02.12.0003</w:t>
            </w:r>
          </w:p>
        </w:tc>
        <w:tc>
          <w:tcPr>
            <w:tcW w:w="5499" w:type="dxa"/>
            <w:tcBorders>
              <w:top w:val="single" w:sz="4" w:space="0" w:color="auto"/>
              <w:left w:val="nil"/>
              <w:bottom w:val="single" w:sz="4" w:space="0" w:color="auto"/>
              <w:right w:val="single" w:sz="4" w:space="0" w:color="000000"/>
            </w:tcBorders>
            <w:shd w:val="clear" w:color="auto" w:fill="auto"/>
            <w:hideMark/>
          </w:tcPr>
          <w:p w14:paraId="21F8E2AC"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Bimbingan Teknis</w:t>
            </w:r>
          </w:p>
        </w:tc>
        <w:tc>
          <w:tcPr>
            <w:tcW w:w="1408" w:type="dxa"/>
            <w:tcBorders>
              <w:top w:val="nil"/>
              <w:left w:val="nil"/>
              <w:bottom w:val="single" w:sz="4" w:space="0" w:color="auto"/>
              <w:right w:val="single" w:sz="4" w:space="0" w:color="auto"/>
            </w:tcBorders>
            <w:shd w:val="clear" w:color="auto" w:fill="auto"/>
            <w:noWrap/>
            <w:hideMark/>
          </w:tcPr>
          <w:p w14:paraId="641C9D53"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16.800.000</w:t>
            </w:r>
          </w:p>
        </w:tc>
      </w:tr>
      <w:tr w:rsidR="00EB125A" w:rsidRPr="00EB125A" w14:paraId="0E42B36E"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7CFADDA5"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5.1.02.02.01.0003</w:t>
            </w:r>
          </w:p>
        </w:tc>
        <w:tc>
          <w:tcPr>
            <w:tcW w:w="5499" w:type="dxa"/>
            <w:tcBorders>
              <w:top w:val="single" w:sz="4" w:space="0" w:color="auto"/>
              <w:left w:val="nil"/>
              <w:bottom w:val="single" w:sz="4" w:space="0" w:color="auto"/>
              <w:right w:val="single" w:sz="4" w:space="0" w:color="000000"/>
            </w:tcBorders>
            <w:shd w:val="clear" w:color="auto" w:fill="auto"/>
            <w:hideMark/>
          </w:tcPr>
          <w:p w14:paraId="3F160FBB"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Honorarium Narasumber atau Pembahas, Moderator, Pembawa Acara, dan Panitia</w:t>
            </w:r>
          </w:p>
        </w:tc>
        <w:tc>
          <w:tcPr>
            <w:tcW w:w="1408" w:type="dxa"/>
            <w:tcBorders>
              <w:top w:val="nil"/>
              <w:left w:val="nil"/>
              <w:bottom w:val="single" w:sz="4" w:space="0" w:color="auto"/>
              <w:right w:val="single" w:sz="4" w:space="0" w:color="auto"/>
            </w:tcBorders>
            <w:shd w:val="clear" w:color="auto" w:fill="auto"/>
            <w:noWrap/>
            <w:hideMark/>
          </w:tcPr>
          <w:p w14:paraId="4C665E76"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4.800.000</w:t>
            </w:r>
          </w:p>
        </w:tc>
      </w:tr>
      <w:tr w:rsidR="00EB125A" w:rsidRPr="00EB125A" w14:paraId="362F9BCB"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11F00A97"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5.1.02.04</w:t>
            </w:r>
          </w:p>
        </w:tc>
        <w:tc>
          <w:tcPr>
            <w:tcW w:w="5499" w:type="dxa"/>
            <w:tcBorders>
              <w:top w:val="single" w:sz="4" w:space="0" w:color="auto"/>
              <w:left w:val="nil"/>
              <w:bottom w:val="single" w:sz="4" w:space="0" w:color="auto"/>
              <w:right w:val="single" w:sz="4" w:space="0" w:color="auto"/>
            </w:tcBorders>
            <w:shd w:val="clear" w:color="auto" w:fill="auto"/>
            <w:hideMark/>
          </w:tcPr>
          <w:p w14:paraId="40D30757"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Perjalanan Dinas</w:t>
            </w:r>
          </w:p>
        </w:tc>
        <w:tc>
          <w:tcPr>
            <w:tcW w:w="1408" w:type="dxa"/>
            <w:tcBorders>
              <w:top w:val="nil"/>
              <w:left w:val="nil"/>
              <w:bottom w:val="single" w:sz="4" w:space="0" w:color="auto"/>
              <w:right w:val="single" w:sz="4" w:space="0" w:color="auto"/>
            </w:tcBorders>
            <w:shd w:val="clear" w:color="auto" w:fill="auto"/>
            <w:noWrap/>
            <w:vAlign w:val="center"/>
            <w:hideMark/>
          </w:tcPr>
          <w:p w14:paraId="7ACD6F31"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10.966.500</w:t>
            </w:r>
          </w:p>
        </w:tc>
      </w:tr>
      <w:tr w:rsidR="00EB125A" w:rsidRPr="00EB125A" w14:paraId="4221899C"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5B789149"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5.1.02.04.01</w:t>
            </w:r>
          </w:p>
        </w:tc>
        <w:tc>
          <w:tcPr>
            <w:tcW w:w="5499" w:type="dxa"/>
            <w:tcBorders>
              <w:top w:val="single" w:sz="4" w:space="0" w:color="auto"/>
              <w:left w:val="nil"/>
              <w:bottom w:val="single" w:sz="4" w:space="0" w:color="auto"/>
              <w:right w:val="single" w:sz="4" w:space="0" w:color="auto"/>
            </w:tcBorders>
            <w:shd w:val="clear" w:color="auto" w:fill="auto"/>
            <w:hideMark/>
          </w:tcPr>
          <w:p w14:paraId="3B6A95DB"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Perjalanan Dinas Dalam Negeri</w:t>
            </w:r>
          </w:p>
        </w:tc>
        <w:tc>
          <w:tcPr>
            <w:tcW w:w="1408" w:type="dxa"/>
            <w:tcBorders>
              <w:top w:val="nil"/>
              <w:left w:val="nil"/>
              <w:bottom w:val="single" w:sz="4" w:space="0" w:color="auto"/>
              <w:right w:val="single" w:sz="4" w:space="0" w:color="auto"/>
            </w:tcBorders>
            <w:shd w:val="clear" w:color="auto" w:fill="auto"/>
            <w:noWrap/>
            <w:vAlign w:val="center"/>
            <w:hideMark/>
          </w:tcPr>
          <w:p w14:paraId="0303C176"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10.966.500</w:t>
            </w:r>
          </w:p>
        </w:tc>
      </w:tr>
      <w:tr w:rsidR="00EB125A" w:rsidRPr="00EB125A" w14:paraId="396DEB87"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1BA8F2EE"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5.1.02.04.01.0001</w:t>
            </w:r>
          </w:p>
        </w:tc>
        <w:tc>
          <w:tcPr>
            <w:tcW w:w="5499" w:type="dxa"/>
            <w:tcBorders>
              <w:top w:val="single" w:sz="4" w:space="0" w:color="auto"/>
              <w:left w:val="nil"/>
              <w:bottom w:val="single" w:sz="4" w:space="0" w:color="auto"/>
              <w:right w:val="single" w:sz="4" w:space="0" w:color="000000"/>
            </w:tcBorders>
            <w:shd w:val="clear" w:color="auto" w:fill="auto"/>
            <w:hideMark/>
          </w:tcPr>
          <w:p w14:paraId="3B7C42FE"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Perjalanan Dinas Biasa</w:t>
            </w:r>
          </w:p>
        </w:tc>
        <w:tc>
          <w:tcPr>
            <w:tcW w:w="1408" w:type="dxa"/>
            <w:tcBorders>
              <w:top w:val="nil"/>
              <w:left w:val="nil"/>
              <w:bottom w:val="single" w:sz="4" w:space="0" w:color="auto"/>
              <w:right w:val="single" w:sz="4" w:space="0" w:color="auto"/>
            </w:tcBorders>
            <w:shd w:val="clear" w:color="auto" w:fill="auto"/>
            <w:noWrap/>
            <w:vAlign w:val="center"/>
            <w:hideMark/>
          </w:tcPr>
          <w:p w14:paraId="2922DC66"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4.186.500</w:t>
            </w:r>
          </w:p>
        </w:tc>
      </w:tr>
      <w:tr w:rsidR="00EB125A" w:rsidRPr="00EB125A" w14:paraId="0EA8BEAC"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4F2293D"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5.1.02.04.01.0003</w:t>
            </w:r>
          </w:p>
        </w:tc>
        <w:tc>
          <w:tcPr>
            <w:tcW w:w="5499" w:type="dxa"/>
            <w:tcBorders>
              <w:top w:val="single" w:sz="4" w:space="0" w:color="auto"/>
              <w:left w:val="nil"/>
              <w:bottom w:val="single" w:sz="4" w:space="0" w:color="auto"/>
              <w:right w:val="single" w:sz="4" w:space="0" w:color="000000"/>
            </w:tcBorders>
            <w:shd w:val="clear" w:color="auto" w:fill="auto"/>
            <w:hideMark/>
          </w:tcPr>
          <w:p w14:paraId="5924C2EE"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Perjalanan Dinas Dalam Kota</w:t>
            </w:r>
          </w:p>
        </w:tc>
        <w:tc>
          <w:tcPr>
            <w:tcW w:w="1408" w:type="dxa"/>
            <w:tcBorders>
              <w:top w:val="nil"/>
              <w:left w:val="nil"/>
              <w:bottom w:val="single" w:sz="4" w:space="0" w:color="auto"/>
              <w:right w:val="single" w:sz="4" w:space="0" w:color="auto"/>
            </w:tcBorders>
            <w:shd w:val="clear" w:color="auto" w:fill="auto"/>
            <w:noWrap/>
            <w:vAlign w:val="center"/>
            <w:hideMark/>
          </w:tcPr>
          <w:p w14:paraId="72570005"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6.780.000</w:t>
            </w:r>
          </w:p>
        </w:tc>
      </w:tr>
      <w:tr w:rsidR="00EB125A" w:rsidRPr="00EB125A" w14:paraId="49CEC79A"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27C1C567"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5.1.05</w:t>
            </w:r>
          </w:p>
        </w:tc>
        <w:tc>
          <w:tcPr>
            <w:tcW w:w="5499" w:type="dxa"/>
            <w:tcBorders>
              <w:top w:val="single" w:sz="4" w:space="0" w:color="auto"/>
              <w:left w:val="nil"/>
              <w:bottom w:val="single" w:sz="4" w:space="0" w:color="auto"/>
              <w:right w:val="single" w:sz="4" w:space="0" w:color="000000"/>
            </w:tcBorders>
            <w:shd w:val="clear" w:color="auto" w:fill="auto"/>
            <w:noWrap/>
            <w:hideMark/>
          </w:tcPr>
          <w:p w14:paraId="4FBEDB01"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Hibah</w:t>
            </w:r>
          </w:p>
        </w:tc>
        <w:tc>
          <w:tcPr>
            <w:tcW w:w="1408" w:type="dxa"/>
            <w:tcBorders>
              <w:top w:val="nil"/>
              <w:left w:val="nil"/>
              <w:bottom w:val="single" w:sz="4" w:space="0" w:color="auto"/>
              <w:right w:val="single" w:sz="4" w:space="0" w:color="auto"/>
            </w:tcBorders>
            <w:shd w:val="clear" w:color="auto" w:fill="auto"/>
            <w:noWrap/>
            <w:hideMark/>
          </w:tcPr>
          <w:p w14:paraId="67E4A65A"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113.590.000</w:t>
            </w:r>
          </w:p>
        </w:tc>
      </w:tr>
      <w:tr w:rsidR="00EB125A" w:rsidRPr="00EB125A" w14:paraId="51E57A3C"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1CCC30EB"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5.1.05.05</w:t>
            </w:r>
          </w:p>
        </w:tc>
        <w:tc>
          <w:tcPr>
            <w:tcW w:w="5499" w:type="dxa"/>
            <w:tcBorders>
              <w:top w:val="single" w:sz="4" w:space="0" w:color="auto"/>
              <w:left w:val="nil"/>
              <w:bottom w:val="single" w:sz="4" w:space="0" w:color="auto"/>
              <w:right w:val="single" w:sz="4" w:space="0" w:color="000000"/>
            </w:tcBorders>
            <w:shd w:val="clear" w:color="auto" w:fill="auto"/>
            <w:hideMark/>
          </w:tcPr>
          <w:p w14:paraId="607D7645"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Hibah Kepada Badan, Lembaga, Organisasi Kemasyarakatan yang berbadan Hukum Indonesia</w:t>
            </w:r>
          </w:p>
        </w:tc>
        <w:tc>
          <w:tcPr>
            <w:tcW w:w="1408" w:type="dxa"/>
            <w:tcBorders>
              <w:top w:val="nil"/>
              <w:left w:val="nil"/>
              <w:bottom w:val="single" w:sz="4" w:space="0" w:color="auto"/>
              <w:right w:val="single" w:sz="4" w:space="0" w:color="auto"/>
            </w:tcBorders>
            <w:shd w:val="clear" w:color="auto" w:fill="auto"/>
            <w:noWrap/>
            <w:hideMark/>
          </w:tcPr>
          <w:p w14:paraId="482F192C" w14:textId="77777777" w:rsidR="00EB125A" w:rsidRPr="00EB125A" w:rsidRDefault="00EB125A" w:rsidP="00EB125A">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113.590.000</w:t>
            </w:r>
          </w:p>
        </w:tc>
      </w:tr>
      <w:tr w:rsidR="00EB125A" w:rsidRPr="00EB125A" w14:paraId="084BCFEB"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6B8F340C"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5.1.05.05.02.0002</w:t>
            </w:r>
          </w:p>
        </w:tc>
        <w:tc>
          <w:tcPr>
            <w:tcW w:w="5499" w:type="dxa"/>
            <w:tcBorders>
              <w:top w:val="single" w:sz="4" w:space="0" w:color="auto"/>
              <w:left w:val="nil"/>
              <w:bottom w:val="single" w:sz="4" w:space="0" w:color="auto"/>
              <w:right w:val="single" w:sz="4" w:space="0" w:color="000000"/>
            </w:tcBorders>
            <w:shd w:val="clear" w:color="auto" w:fill="auto"/>
            <w:hideMark/>
          </w:tcPr>
          <w:p w14:paraId="6FCCB1E8"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Hibah Barang kepada Badan dan Lembaga Nirlaba, Sukarela dan Sosial yang Telah Memiliki Surat Keterangan Terdaftar</w:t>
            </w:r>
          </w:p>
        </w:tc>
        <w:tc>
          <w:tcPr>
            <w:tcW w:w="1408" w:type="dxa"/>
            <w:tcBorders>
              <w:top w:val="nil"/>
              <w:left w:val="nil"/>
              <w:bottom w:val="single" w:sz="4" w:space="0" w:color="auto"/>
              <w:right w:val="single" w:sz="4" w:space="0" w:color="auto"/>
            </w:tcBorders>
            <w:shd w:val="clear" w:color="auto" w:fill="auto"/>
            <w:noWrap/>
            <w:hideMark/>
          </w:tcPr>
          <w:p w14:paraId="1AD213BC" w14:textId="77777777" w:rsidR="00EB125A" w:rsidRPr="00EB125A" w:rsidRDefault="00EB125A" w:rsidP="00EB125A">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113.590.000</w:t>
            </w:r>
          </w:p>
        </w:tc>
      </w:tr>
    </w:tbl>
    <w:p w14:paraId="62E06D66" w14:textId="77777777" w:rsidR="00EB125A" w:rsidRDefault="00EB125A" w:rsidP="007A5FE8">
      <w:pPr>
        <w:widowControl w:val="0"/>
        <w:autoSpaceDE w:val="0"/>
        <w:autoSpaceDN w:val="0"/>
        <w:spacing w:after="0"/>
        <w:ind w:left="709" w:hanging="709"/>
        <w:rPr>
          <w:rFonts w:ascii="Bookman Old Style" w:hAnsi="Bookman Old Style" w:cs="Arial"/>
          <w:spacing w:val="4"/>
          <w:sz w:val="18"/>
          <w:szCs w:val="18"/>
        </w:rPr>
      </w:pPr>
    </w:p>
    <w:p w14:paraId="56D1CBED" w14:textId="77777777" w:rsidR="00EB125A" w:rsidRDefault="00EB125A" w:rsidP="007A5FE8">
      <w:pPr>
        <w:widowControl w:val="0"/>
        <w:autoSpaceDE w:val="0"/>
        <w:autoSpaceDN w:val="0"/>
        <w:spacing w:after="0"/>
        <w:ind w:left="709" w:hanging="709"/>
        <w:rPr>
          <w:rFonts w:ascii="Bookman Old Style" w:hAnsi="Bookman Old Style" w:cs="Arial"/>
          <w:spacing w:val="4"/>
          <w:sz w:val="18"/>
          <w:szCs w:val="18"/>
        </w:rPr>
      </w:pPr>
    </w:p>
    <w:p w14:paraId="49893630" w14:textId="77777777" w:rsidR="00EB125A" w:rsidRPr="00B958F1" w:rsidRDefault="00EB125A" w:rsidP="007A5FE8">
      <w:pPr>
        <w:widowControl w:val="0"/>
        <w:autoSpaceDE w:val="0"/>
        <w:autoSpaceDN w:val="0"/>
        <w:spacing w:after="0"/>
        <w:ind w:left="709" w:hanging="709"/>
        <w:rPr>
          <w:rFonts w:ascii="Bookman Old Style" w:hAnsi="Bookman Old Style" w:cs="Arial"/>
          <w:spacing w:val="4"/>
          <w:sz w:val="18"/>
          <w:szCs w:val="18"/>
        </w:rPr>
      </w:pPr>
    </w:p>
    <w:p w14:paraId="476DD7F4"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4"/>
          <w:sz w:val="18"/>
          <w:szCs w:val="18"/>
        </w:rPr>
      </w:pPr>
      <w:r w:rsidRPr="00B958F1">
        <w:rPr>
          <w:rFonts w:ascii="Bookman Old Style" w:hAnsi="Bookman Old Style" w:cs="Arial"/>
          <w:spacing w:val="-10"/>
          <w:sz w:val="18"/>
          <w:szCs w:val="18"/>
        </w:rPr>
        <w:t>HAL</w:t>
      </w:r>
      <w:r w:rsidRPr="00B958F1">
        <w:rPr>
          <w:rFonts w:ascii="Bookman Old Style" w:hAnsi="Bookman Old Style" w:cs="Arial"/>
          <w:spacing w:val="4"/>
          <w:sz w:val="18"/>
          <w:szCs w:val="18"/>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7"/>
        <w:gridCol w:w="4733"/>
      </w:tblGrid>
      <w:tr w:rsidR="007A5FE8" w:rsidRPr="00B958F1" w14:paraId="0C8C2352" w14:textId="77777777" w:rsidTr="00226E83">
        <w:tc>
          <w:tcPr>
            <w:tcW w:w="4927" w:type="dxa"/>
          </w:tcPr>
          <w:p w14:paraId="5C027A9D" w14:textId="77777777" w:rsidR="007A5FE8" w:rsidRPr="00B958F1" w:rsidRDefault="007A5FE8" w:rsidP="00226E83">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6626CF92" w14:textId="69BD165F" w:rsidR="007A5FE8" w:rsidRPr="00B54572"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20"/>
                <w:szCs w:val="20"/>
                <w:lang w:val="en-US"/>
              </w:rPr>
            </w:pPr>
            <w:r w:rsidRPr="00925050">
              <w:rPr>
                <w:rFonts w:ascii="Bookman Old Style" w:hAnsi="Bookman Old Style" w:cs="Arial"/>
                <w:spacing w:val="4"/>
                <w:sz w:val="20"/>
                <w:szCs w:val="20"/>
              </w:rPr>
              <w:t>Temanggung,</w:t>
            </w:r>
            <w:r>
              <w:rPr>
                <w:rFonts w:ascii="Bookman Old Style" w:hAnsi="Bookman Old Style" w:cs="Arial"/>
                <w:spacing w:val="4"/>
                <w:sz w:val="20"/>
                <w:szCs w:val="20"/>
              </w:rPr>
              <w:t xml:space="preserve"> </w:t>
            </w:r>
            <w:r w:rsidR="00B54572">
              <w:rPr>
                <w:rFonts w:ascii="Bookman Old Style" w:hAnsi="Bookman Old Style" w:cs="Arial"/>
                <w:spacing w:val="4"/>
                <w:sz w:val="20"/>
                <w:szCs w:val="20"/>
                <w:lang w:val="en-US"/>
              </w:rPr>
              <w:t>8 Juni 2023</w:t>
            </w:r>
          </w:p>
          <w:p w14:paraId="79F5FB83" w14:textId="77777777" w:rsidR="007A5FE8" w:rsidRPr="00B958F1"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4E86ADF9" w14:textId="701C3A57" w:rsidR="007A5FE8" w:rsidRDefault="007A5FE8" w:rsidP="00B54572">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 xml:space="preserve">KEPALA </w:t>
            </w:r>
            <w:r w:rsidR="006B01E3" w:rsidRPr="006B01E3">
              <w:rPr>
                <w:rFonts w:ascii="Bookman Old Style" w:hAnsi="Bookman Old Style" w:cs="Arial"/>
                <w:bCs/>
                <w:sz w:val="20"/>
                <w:szCs w:val="20"/>
                <w:lang w:val="en-US"/>
              </w:rPr>
              <w:t>DINAS KETAHANAN PANGAN, PERTANIAN DAN PERIKANAN</w:t>
            </w:r>
          </w:p>
          <w:p w14:paraId="05F6FC91" w14:textId="641EFE58" w:rsidR="006B01E3" w:rsidRPr="006B01E3" w:rsidRDefault="006B01E3" w:rsidP="00B54572">
            <w:pPr>
              <w:spacing w:after="0"/>
              <w:ind w:right="144"/>
              <w:jc w:val="center"/>
              <w:rPr>
                <w:rFonts w:ascii="Bookman Old Style" w:hAnsi="Bookman Old Style" w:cs="Arial"/>
                <w:bCs/>
                <w:sz w:val="20"/>
                <w:szCs w:val="20"/>
              </w:rPr>
            </w:pPr>
            <w:r>
              <w:rPr>
                <w:rFonts w:ascii="Bookman Old Style" w:hAnsi="Bookman Old Style" w:cs="Arial"/>
                <w:bCs/>
                <w:sz w:val="20"/>
                <w:szCs w:val="20"/>
              </w:rPr>
              <w:t>KABUPATEN TEMANGGUNG</w:t>
            </w:r>
          </w:p>
          <w:p w14:paraId="1FCD077F" w14:textId="77777777" w:rsidR="007A5FE8" w:rsidRPr="00925050" w:rsidRDefault="007A5FE8" w:rsidP="00226E83">
            <w:pPr>
              <w:spacing w:after="0"/>
              <w:ind w:right="144"/>
              <w:rPr>
                <w:rFonts w:ascii="Bookman Old Style" w:hAnsi="Bookman Old Style" w:cs="Arial"/>
                <w:bCs/>
                <w:sz w:val="20"/>
                <w:szCs w:val="20"/>
              </w:rPr>
            </w:pPr>
          </w:p>
          <w:p w14:paraId="17A5450B" w14:textId="77777777" w:rsidR="007A5FE8" w:rsidRDefault="007A5FE8" w:rsidP="00226E83">
            <w:pPr>
              <w:spacing w:after="0"/>
              <w:ind w:right="144"/>
              <w:jc w:val="center"/>
              <w:rPr>
                <w:rFonts w:ascii="Bookman Old Style" w:hAnsi="Bookman Old Style" w:cs="Arial"/>
                <w:bCs/>
                <w:sz w:val="20"/>
                <w:szCs w:val="20"/>
              </w:rPr>
            </w:pPr>
          </w:p>
          <w:p w14:paraId="3A56696C" w14:textId="77777777" w:rsidR="007A5FE8" w:rsidRPr="00925050" w:rsidRDefault="007A5FE8" w:rsidP="00226E83">
            <w:pPr>
              <w:spacing w:after="0"/>
              <w:ind w:right="144"/>
              <w:jc w:val="center"/>
              <w:rPr>
                <w:rFonts w:ascii="Bookman Old Style" w:hAnsi="Bookman Old Style" w:cs="Arial"/>
                <w:bCs/>
                <w:sz w:val="20"/>
                <w:szCs w:val="20"/>
              </w:rPr>
            </w:pPr>
          </w:p>
          <w:p w14:paraId="20173771" w14:textId="50EC68B5" w:rsidR="007A5FE8" w:rsidRPr="006B01E3" w:rsidRDefault="006B01E3" w:rsidP="00226E83">
            <w:pPr>
              <w:spacing w:after="0"/>
              <w:ind w:right="144"/>
              <w:jc w:val="center"/>
              <w:rPr>
                <w:rFonts w:ascii="Bookman Old Style" w:hAnsi="Bookman Old Style" w:cs="Arial"/>
                <w:b/>
                <w:bCs/>
                <w:sz w:val="20"/>
                <w:szCs w:val="20"/>
                <w:u w:val="single"/>
              </w:rPr>
            </w:pPr>
            <w:r>
              <w:rPr>
                <w:rFonts w:ascii="Bookman Old Style" w:hAnsi="Bookman Old Style" w:cs="Arial"/>
                <w:b/>
                <w:bCs/>
                <w:sz w:val="20"/>
                <w:szCs w:val="20"/>
                <w:u w:val="single"/>
              </w:rPr>
              <w:t>JOKO BUDI NURYANTO, SP,M.Si</w:t>
            </w:r>
          </w:p>
          <w:p w14:paraId="35B6B069" w14:textId="12245479" w:rsidR="007A5FE8" w:rsidRPr="006B01E3" w:rsidRDefault="006B01E3" w:rsidP="00226E83">
            <w:pPr>
              <w:spacing w:after="0"/>
              <w:ind w:right="144"/>
              <w:jc w:val="center"/>
              <w:rPr>
                <w:rFonts w:ascii="Bookman Old Style" w:hAnsi="Bookman Old Style" w:cs="Arial"/>
                <w:bCs/>
                <w:sz w:val="20"/>
                <w:szCs w:val="20"/>
              </w:rPr>
            </w:pPr>
            <w:r>
              <w:rPr>
                <w:rFonts w:ascii="Bookman Old Style" w:hAnsi="Bookman Old Style" w:cs="Arial"/>
                <w:bCs/>
                <w:sz w:val="20"/>
                <w:szCs w:val="20"/>
              </w:rPr>
              <w:t xml:space="preserve">Pembina Tingkat I </w:t>
            </w:r>
          </w:p>
          <w:p w14:paraId="3C9A7520" w14:textId="4FCBA4DE" w:rsidR="007A5FE8" w:rsidRPr="00B54572" w:rsidRDefault="007A5FE8" w:rsidP="006B01E3">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NIP</w:t>
            </w:r>
            <w:r w:rsidR="006B01E3">
              <w:rPr>
                <w:rFonts w:ascii="Bookman Old Style" w:hAnsi="Bookman Old Style" w:cs="Arial"/>
                <w:bCs/>
                <w:sz w:val="20"/>
                <w:szCs w:val="20"/>
              </w:rPr>
              <w:t xml:space="preserve">. </w:t>
            </w:r>
            <w:r w:rsidR="00DD4C56">
              <w:rPr>
                <w:rFonts w:ascii="Bookman Old Style" w:hAnsi="Bookman Old Style" w:cs="Arial"/>
                <w:bCs/>
                <w:sz w:val="20"/>
                <w:szCs w:val="20"/>
              </w:rPr>
              <w:t>19710630 199803 1 005</w:t>
            </w:r>
          </w:p>
        </w:tc>
      </w:tr>
    </w:tbl>
    <w:p w14:paraId="244FAF2D" w14:textId="77777777" w:rsidR="00792465" w:rsidRDefault="00792465"/>
    <w:sectPr w:rsidR="007924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241A44"/>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FE8"/>
    <w:rsid w:val="00304C5E"/>
    <w:rsid w:val="003920A9"/>
    <w:rsid w:val="00495016"/>
    <w:rsid w:val="00512931"/>
    <w:rsid w:val="00655CDF"/>
    <w:rsid w:val="006B01E3"/>
    <w:rsid w:val="00792465"/>
    <w:rsid w:val="007A5FE8"/>
    <w:rsid w:val="009E3E00"/>
    <w:rsid w:val="00B54572"/>
    <w:rsid w:val="00C60186"/>
    <w:rsid w:val="00DA32F3"/>
    <w:rsid w:val="00DD4C56"/>
    <w:rsid w:val="00EB125A"/>
    <w:rsid w:val="00EB26E4"/>
    <w:rsid w:val="00FB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AA0"/>
  <w15:chartTrackingRefBased/>
  <w15:docId w15:val="{84D22CB3-4E66-43B0-9E41-1F4E6A3E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FE8"/>
    <w:pPr>
      <w:spacing w:after="200" w:line="276" w:lineRule="auto"/>
    </w:pPr>
    <w:rPr>
      <w:rFonts w:eastAsiaTheme="minorEastAsia"/>
      <w:kern w:val="0"/>
      <w:lang w:val="id-ID" w:eastAsia="id-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FE8"/>
    <w:pPr>
      <w:ind w:left="720"/>
      <w:contextualSpacing/>
    </w:pPr>
  </w:style>
  <w:style w:type="table" w:styleId="TableGrid">
    <w:name w:val="Table Grid"/>
    <w:basedOn w:val="TableNormal"/>
    <w:uiPriority w:val="39"/>
    <w:rsid w:val="007A5FE8"/>
    <w:pPr>
      <w:spacing w:after="0" w:line="240" w:lineRule="auto"/>
    </w:pPr>
    <w:rPr>
      <w:kern w:val="0"/>
      <w:lang w:val="id-ID"/>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EB125A"/>
    <w:rPr>
      <w:color w:val="0000FF"/>
      <w:u w:val="single"/>
    </w:rPr>
  </w:style>
  <w:style w:type="character" w:styleId="FollowedHyperlink">
    <w:name w:val="FollowedHyperlink"/>
    <w:basedOn w:val="DefaultParagraphFont"/>
    <w:uiPriority w:val="99"/>
    <w:semiHidden/>
    <w:unhideWhenUsed/>
    <w:rsid w:val="00EB125A"/>
    <w:rPr>
      <w:color w:val="800080"/>
      <w:u w:val="single"/>
    </w:rPr>
  </w:style>
  <w:style w:type="paragraph" w:customStyle="1" w:styleId="xl71">
    <w:name w:val="xl71"/>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2">
    <w:name w:val="xl72"/>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73">
    <w:name w:val="xl73"/>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4">
    <w:name w:val="xl74"/>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sz w:val="24"/>
      <w:szCs w:val="24"/>
    </w:rPr>
  </w:style>
  <w:style w:type="paragraph" w:customStyle="1" w:styleId="xl75">
    <w:name w:val="xl75"/>
    <w:basedOn w:val="Normal"/>
    <w:rsid w:val="00EB125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6">
    <w:name w:val="xl76"/>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b/>
      <w:bCs/>
      <w:sz w:val="24"/>
      <w:szCs w:val="24"/>
    </w:rPr>
  </w:style>
  <w:style w:type="paragraph" w:customStyle="1" w:styleId="xl77">
    <w:name w:val="xl77"/>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egoe UI" w:eastAsia="Times New Roman" w:hAnsi="Segoe UI" w:cs="Segoe UI"/>
      <w:sz w:val="24"/>
      <w:szCs w:val="24"/>
    </w:rPr>
  </w:style>
  <w:style w:type="paragraph" w:customStyle="1" w:styleId="xl78">
    <w:name w:val="xl78"/>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9">
    <w:name w:val="xl79"/>
    <w:basedOn w:val="Normal"/>
    <w:rsid w:val="00EB125A"/>
    <w:pPr>
      <w:spacing w:before="100" w:beforeAutospacing="1" w:after="100" w:afterAutospacing="1" w:line="240" w:lineRule="auto"/>
    </w:pPr>
    <w:rPr>
      <w:rFonts w:ascii="Segoe UI" w:eastAsia="Times New Roman" w:hAnsi="Segoe UI" w:cs="Segoe UI"/>
      <w:sz w:val="24"/>
      <w:szCs w:val="24"/>
    </w:rPr>
  </w:style>
  <w:style w:type="paragraph" w:customStyle="1" w:styleId="xl80">
    <w:name w:val="xl80"/>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81">
    <w:name w:val="xl81"/>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82">
    <w:name w:val="xl82"/>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egoe UI" w:eastAsia="Times New Roman" w:hAnsi="Segoe UI" w:cs="Segoe UI"/>
      <w:b/>
      <w:bCs/>
      <w:sz w:val="24"/>
      <w:szCs w:val="24"/>
    </w:rPr>
  </w:style>
  <w:style w:type="paragraph" w:customStyle="1" w:styleId="xl83">
    <w:name w:val="xl83"/>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sz w:val="24"/>
      <w:szCs w:val="24"/>
    </w:rPr>
  </w:style>
  <w:style w:type="paragraph" w:customStyle="1" w:styleId="xl84">
    <w:name w:val="xl84"/>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85">
    <w:name w:val="xl8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86">
    <w:name w:val="xl8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87">
    <w:name w:val="xl8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88">
    <w:name w:val="xl8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Segoe UI" w:eastAsia="Times New Roman" w:hAnsi="Segoe UI" w:cs="Segoe UI"/>
      <w:sz w:val="24"/>
      <w:szCs w:val="24"/>
    </w:rPr>
  </w:style>
  <w:style w:type="paragraph" w:customStyle="1" w:styleId="xl89">
    <w:name w:val="xl89"/>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90">
    <w:name w:val="xl9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91">
    <w:name w:val="xl9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2">
    <w:name w:val="xl9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3">
    <w:name w:val="xl93"/>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6">
    <w:name w:val="xl9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97">
    <w:name w:val="xl9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98">
    <w:name w:val="xl9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9">
    <w:name w:val="xl99"/>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00">
    <w:name w:val="xl10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1">
    <w:name w:val="xl10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02">
    <w:name w:val="xl10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3">
    <w:name w:val="xl103"/>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Segoe UI" w:eastAsia="Times New Roman" w:hAnsi="Segoe UI" w:cs="Segoe UI"/>
      <w:color w:val="000000"/>
      <w:sz w:val="24"/>
      <w:szCs w:val="24"/>
    </w:rPr>
  </w:style>
  <w:style w:type="paragraph" w:customStyle="1" w:styleId="xl104">
    <w:name w:val="xl10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bottom"/>
    </w:pPr>
    <w:rPr>
      <w:rFonts w:ascii="Segoe UI" w:eastAsia="Times New Roman" w:hAnsi="Segoe UI" w:cs="Segoe UI"/>
      <w:color w:val="000000"/>
      <w:sz w:val="24"/>
      <w:szCs w:val="24"/>
    </w:rPr>
  </w:style>
  <w:style w:type="paragraph" w:customStyle="1" w:styleId="xl105">
    <w:name w:val="xl105"/>
    <w:basedOn w:val="Normal"/>
    <w:rsid w:val="00EB125A"/>
    <w:pP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6">
    <w:name w:val="xl10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08">
    <w:name w:val="xl10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0">
    <w:name w:val="xl11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11">
    <w:name w:val="xl11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112">
    <w:name w:val="xl11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3">
    <w:name w:val="xl113"/>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14">
    <w:name w:val="xl11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15">
    <w:name w:val="xl11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b/>
      <w:bCs/>
      <w:sz w:val="24"/>
      <w:szCs w:val="24"/>
    </w:rPr>
  </w:style>
  <w:style w:type="paragraph" w:customStyle="1" w:styleId="xl116">
    <w:name w:val="xl116"/>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7">
    <w:name w:val="xl117"/>
    <w:basedOn w:val="Normal"/>
    <w:rsid w:val="00EB125A"/>
    <w:pPr>
      <w:pBdr>
        <w:top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8">
    <w:name w:val="xl118"/>
    <w:basedOn w:val="Normal"/>
    <w:rsid w:val="00EB125A"/>
    <w:pPr>
      <w:pBdr>
        <w:top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19">
    <w:name w:val="xl119"/>
    <w:basedOn w:val="Normal"/>
    <w:rsid w:val="00EB125A"/>
    <w:pPr>
      <w:pBdr>
        <w:top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20">
    <w:name w:val="xl120"/>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21">
    <w:name w:val="xl12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22">
    <w:name w:val="xl12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23">
    <w:name w:val="xl123"/>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125">
    <w:name w:val="xl12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26">
    <w:name w:val="xl126"/>
    <w:basedOn w:val="Normal"/>
    <w:rsid w:val="00EB125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27">
    <w:name w:val="xl127"/>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28">
    <w:name w:val="xl128"/>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29">
    <w:name w:val="xl129"/>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0">
    <w:name w:val="xl130"/>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1">
    <w:name w:val="xl131"/>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2">
    <w:name w:val="xl132"/>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3">
    <w:name w:val="xl133"/>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4">
    <w:name w:val="xl134"/>
    <w:basedOn w:val="Normal"/>
    <w:rsid w:val="00EB125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5">
    <w:name w:val="xl135"/>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6">
    <w:name w:val="xl136"/>
    <w:basedOn w:val="Normal"/>
    <w:rsid w:val="00EB125A"/>
    <w:pPr>
      <w:pBdr>
        <w:top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7">
    <w:name w:val="xl137"/>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8">
    <w:name w:val="xl138"/>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9">
    <w:name w:val="xl139"/>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0">
    <w:name w:val="xl140"/>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1">
    <w:name w:val="xl14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bottom"/>
    </w:pPr>
    <w:rPr>
      <w:rFonts w:ascii="Segoe UI" w:eastAsia="Times New Roman" w:hAnsi="Segoe UI" w:cs="Segoe UI"/>
      <w:color w:val="000000"/>
      <w:sz w:val="24"/>
      <w:szCs w:val="24"/>
    </w:rPr>
  </w:style>
  <w:style w:type="paragraph" w:customStyle="1" w:styleId="xl142">
    <w:name w:val="xl14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43">
    <w:name w:val="xl143"/>
    <w:basedOn w:val="Normal"/>
    <w:rsid w:val="00EB125A"/>
    <w:pPr>
      <w:pBdr>
        <w:top w:val="single" w:sz="4" w:space="0" w:color="auto"/>
        <w:lef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4">
    <w:name w:val="xl144"/>
    <w:basedOn w:val="Normal"/>
    <w:rsid w:val="00EB125A"/>
    <w:pPr>
      <w:pBdr>
        <w:top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5">
    <w:name w:val="xl145"/>
    <w:basedOn w:val="Normal"/>
    <w:rsid w:val="00EB125A"/>
    <w:pPr>
      <w:pBdr>
        <w:top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6">
    <w:name w:val="xl146"/>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egoe UI" w:eastAsia="Times New Roman" w:hAnsi="Segoe UI" w:cs="Segoe U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Win7</cp:lastModifiedBy>
  <cp:revision>10</cp:revision>
  <dcterms:created xsi:type="dcterms:W3CDTF">2023-06-06T07:41:00Z</dcterms:created>
  <dcterms:modified xsi:type="dcterms:W3CDTF">2023-06-09T00:45:00Z</dcterms:modified>
</cp:coreProperties>
</file>